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BE" w:rsidRDefault="004778BE" w:rsidP="004778BE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4778BE">
        <w:rPr>
          <w:rFonts w:ascii="Times New Roman" w:hAnsi="Times New Roman" w:cs="Times New Roman"/>
        </w:rPr>
        <w:t>Приложение № 1</w:t>
      </w:r>
      <w:bookmarkStart w:id="0" w:name="_GoBack"/>
      <w:bookmarkEnd w:id="0"/>
    </w:p>
    <w:p w:rsidR="004778BE" w:rsidRDefault="004778BE" w:rsidP="004778BE">
      <w:pPr>
        <w:jc w:val="right"/>
        <w:rPr>
          <w:rFonts w:ascii="Times New Roman" w:hAnsi="Times New Roman" w:cs="Times New Roman"/>
        </w:rPr>
      </w:pPr>
      <w:r w:rsidRPr="004778BE">
        <w:rPr>
          <w:rFonts w:ascii="Times New Roman" w:hAnsi="Times New Roman" w:cs="Times New Roman"/>
        </w:rPr>
        <w:t xml:space="preserve"> к решению  от 26.10.2012г.</w:t>
      </w:r>
      <w:r>
        <w:rPr>
          <w:rFonts w:ascii="Times New Roman" w:hAnsi="Times New Roman" w:cs="Times New Roman"/>
        </w:rPr>
        <w:t xml:space="preserve"> № 26/1</w:t>
      </w:r>
    </w:p>
    <w:p w:rsidR="004778BE" w:rsidRDefault="004778BE" w:rsidP="004778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расчете ставок арендной платы за земельные участки </w:t>
      </w:r>
    </w:p>
    <w:p w:rsidR="004778BE" w:rsidRPr="004778BE" w:rsidRDefault="004778BE" w:rsidP="004778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 </w:t>
      </w:r>
      <w:proofErr w:type="spellStart"/>
      <w:r>
        <w:rPr>
          <w:rFonts w:ascii="Times New Roman" w:hAnsi="Times New Roman" w:cs="Times New Roman"/>
        </w:rPr>
        <w:t>Куладинское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4778BE" w:rsidRDefault="004778BE" w:rsidP="004778BE">
      <w:pPr>
        <w:jc w:val="center"/>
        <w:rPr>
          <w:rFonts w:ascii="Times New Roman" w:hAnsi="Times New Roman" w:cs="Times New Roman"/>
        </w:rPr>
      </w:pPr>
    </w:p>
    <w:p w:rsidR="004778BE" w:rsidRPr="004778BE" w:rsidRDefault="004778BE" w:rsidP="0047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8BE">
        <w:rPr>
          <w:rFonts w:ascii="Times New Roman" w:hAnsi="Times New Roman" w:cs="Times New Roman"/>
          <w:sz w:val="28"/>
          <w:szCs w:val="28"/>
        </w:rPr>
        <w:t>Расчет ставок арендной платы на 2013 год Муниципальное образование «</w:t>
      </w:r>
      <w:proofErr w:type="spellStart"/>
      <w:r w:rsidRPr="004778BE"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 w:rsidRPr="004778B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260"/>
        <w:gridCol w:w="1440"/>
        <w:gridCol w:w="1800"/>
        <w:gridCol w:w="2396"/>
        <w:gridCol w:w="1310"/>
      </w:tblGrid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78BE">
              <w:rPr>
                <w:rFonts w:ascii="Times New Roman" w:hAnsi="Times New Roman" w:cs="Times New Roman"/>
              </w:rPr>
              <w:t>п</w:t>
            </w:r>
            <w:proofErr w:type="gramEnd"/>
            <w:r w:rsidRPr="00477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Виды использования земель</w:t>
            </w:r>
          </w:p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</w:p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Категории землепользователей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Расчет за единицу площади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Удельный показатель земельного участка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Коэффициент инфляции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Коэффициент разрешенного использования земельного участка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Сумма арендной платы за единицу площади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Земли промышленности</w:t>
            </w:r>
            <w:proofErr w:type="gramStart"/>
            <w:r w:rsidRPr="004778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8BE">
              <w:rPr>
                <w:rFonts w:ascii="Times New Roman" w:hAnsi="Times New Roman" w:cs="Times New Roman"/>
              </w:rPr>
              <w:t xml:space="preserve"> энергетики, транспорта, связи, радиовещания, телевидения, информатики земли для обеспечения космической деятельности, земли обороны, безопасности земли иного специального назначения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Земли предприятий промышленности, транспорта, ЖКХ, строительства, связи, культовых заведений юридических и физических лиц и иных учреждений и организаций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75,95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15,44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Частные производственные объекты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75,95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16,30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Торговые павильоны, магазины, рынки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52,24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Складские помещения для торговой деятельности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28,50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Торговые киоски до 60 кв.м.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47,49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Объекты сервиса, общепита и бытового обслуживания: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Кафе, столовые и другие объекты общественного питания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47,49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Летние кафе (на период использования, но не менее 4 месяцев)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52,25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Гостиницы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603,73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7,50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Автозаправки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33,25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Гаражи, ремонт и обслуживание автомобилей, </w:t>
            </w:r>
            <w:proofErr w:type="spellStart"/>
            <w:r w:rsidRPr="004778BE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36,10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Объекты бытового обслуживания населения: парикмахерские, ремонт обуви, бытовой техники, одежды и т.д.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28,50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Земельные участки, используемые гражданами для сенокошения, пастбища скота и огородничества (в черте и за чертой н.п.)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Пашня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189,28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Сенокос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98,42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Пастбище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115,000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87,06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7.4</w:t>
            </w: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lastRenderedPageBreak/>
              <w:t>Огород</w:t>
            </w: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 xml:space="preserve">Земельные участки, предоставляемые юридическим и физическим лицам </w:t>
            </w:r>
            <w:proofErr w:type="gramStart"/>
            <w:r w:rsidRPr="004778BE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4778B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778BE">
              <w:rPr>
                <w:rFonts w:ascii="Times New Roman" w:hAnsi="Times New Roman" w:cs="Times New Roman"/>
                <w:b/>
              </w:rPr>
              <w:t>сельхоз</w:t>
            </w:r>
            <w:proofErr w:type="gramEnd"/>
            <w:r w:rsidRPr="004778BE">
              <w:rPr>
                <w:rFonts w:ascii="Times New Roman" w:hAnsi="Times New Roman" w:cs="Times New Roman"/>
                <w:b/>
              </w:rPr>
              <w:t xml:space="preserve"> производства: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lastRenderedPageBreak/>
              <w:t>Руб./кв.м.</w:t>
            </w:r>
          </w:p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lastRenderedPageBreak/>
              <w:t>15,21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0,52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Пашня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189,28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Сенокос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90,85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 xml:space="preserve">Пастбище 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</w:t>
            </w:r>
            <w:proofErr w:type="gramStart"/>
            <w:r w:rsidRPr="004778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115,000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87,06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  <w:b/>
              </w:rPr>
            </w:pPr>
            <w:r w:rsidRPr="004778BE">
              <w:rPr>
                <w:rFonts w:ascii="Times New Roman" w:hAnsi="Times New Roman" w:cs="Times New Roman"/>
                <w:b/>
              </w:rPr>
              <w:t>Земельные участки, предоставляемые для строительства: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Под индивидуальное жилищное строительство гражданам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0,52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Под строительство торговых и коммерческих объектов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8,07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Под строительство производственных объектов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75,95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1,7</w:t>
            </w:r>
          </w:p>
        </w:tc>
      </w:tr>
      <w:tr w:rsidR="004778BE" w:rsidRPr="004778BE" w:rsidTr="00DE3A03">
        <w:tc>
          <w:tcPr>
            <w:tcW w:w="648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Земельные участки, предоставляемые физическим лицам для организации временной торговли, торговли с лотков</w:t>
            </w:r>
          </w:p>
        </w:tc>
        <w:tc>
          <w:tcPr>
            <w:tcW w:w="126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144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180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396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70,12</w:t>
            </w:r>
          </w:p>
        </w:tc>
        <w:tc>
          <w:tcPr>
            <w:tcW w:w="1310" w:type="dxa"/>
            <w:shd w:val="clear" w:color="auto" w:fill="auto"/>
          </w:tcPr>
          <w:p w:rsidR="004778BE" w:rsidRPr="004778BE" w:rsidRDefault="004778BE" w:rsidP="00DE3A03">
            <w:pPr>
              <w:rPr>
                <w:rFonts w:ascii="Times New Roman" w:hAnsi="Times New Roman" w:cs="Times New Roman"/>
              </w:rPr>
            </w:pPr>
            <w:r w:rsidRPr="004778BE">
              <w:rPr>
                <w:rFonts w:ascii="Times New Roman" w:hAnsi="Times New Roman" w:cs="Times New Roman"/>
              </w:rPr>
              <w:t>33304</w:t>
            </w:r>
          </w:p>
        </w:tc>
      </w:tr>
    </w:tbl>
    <w:p w:rsidR="004778BE" w:rsidRPr="004778BE" w:rsidRDefault="004778BE" w:rsidP="004778BE">
      <w:pPr>
        <w:rPr>
          <w:rFonts w:ascii="Times New Roman" w:hAnsi="Times New Roman" w:cs="Times New Roman"/>
        </w:rPr>
      </w:pPr>
    </w:p>
    <w:p w:rsidR="0006676F" w:rsidRPr="004778BE" w:rsidRDefault="0006676F">
      <w:pPr>
        <w:rPr>
          <w:rFonts w:ascii="Times New Roman" w:hAnsi="Times New Roman" w:cs="Times New Roman"/>
        </w:rPr>
      </w:pPr>
    </w:p>
    <w:sectPr w:rsidR="0006676F" w:rsidRPr="004778BE" w:rsidSect="00477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E"/>
    <w:rsid w:val="0006676F"/>
    <w:rsid w:val="002376A7"/>
    <w:rsid w:val="004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кулада</dc:creator>
  <cp:lastModifiedBy>Шалдин Евгений Юрьевич</cp:lastModifiedBy>
  <cp:revision>2</cp:revision>
  <dcterms:created xsi:type="dcterms:W3CDTF">2012-11-26T04:48:00Z</dcterms:created>
  <dcterms:modified xsi:type="dcterms:W3CDTF">2012-11-26T04:48:00Z</dcterms:modified>
</cp:coreProperties>
</file>