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6" w:type="dxa"/>
        <w:tblInd w:w="-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1796"/>
        <w:gridCol w:w="3685"/>
      </w:tblGrid>
      <w:tr w:rsidR="0007363A" w:rsidRPr="00B30791" w:rsidTr="00C73A93">
        <w:trPr>
          <w:trHeight w:val="2610"/>
        </w:trPr>
        <w:tc>
          <w:tcPr>
            <w:tcW w:w="4395" w:type="dxa"/>
          </w:tcPr>
          <w:p w:rsidR="0007363A" w:rsidRPr="00B30791" w:rsidRDefault="0007363A" w:rsidP="00C73A93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B3079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Российская Федерация</w:t>
            </w:r>
          </w:p>
          <w:p w:rsidR="0007363A" w:rsidRPr="00B30791" w:rsidRDefault="0007363A" w:rsidP="00C73A93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B3079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Республика Алтай</w:t>
            </w:r>
          </w:p>
          <w:p w:rsidR="0007363A" w:rsidRPr="00B30791" w:rsidRDefault="0007363A" w:rsidP="00C73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B30791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Муниципальное образование</w:t>
            </w:r>
          </w:p>
          <w:p w:rsidR="0007363A" w:rsidRPr="00B30791" w:rsidRDefault="0007363A" w:rsidP="00C73A93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B3079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Куладинское сельское поселение</w:t>
            </w:r>
          </w:p>
          <w:p w:rsidR="0007363A" w:rsidRPr="00B30791" w:rsidRDefault="0007363A" w:rsidP="00C73A9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B3079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СЕЛЬСКАЯ АДМИНИСТРАЦИЯ</w:t>
            </w:r>
          </w:p>
          <w:p w:rsidR="0007363A" w:rsidRPr="00B30791" w:rsidRDefault="0007363A" w:rsidP="00C73A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791">
              <w:rPr>
                <w:rFonts w:ascii="Times New Roman" w:eastAsia="Times New Roman" w:hAnsi="Times New Roman" w:cs="Times New Roman"/>
                <w:lang w:eastAsia="ru-RU"/>
              </w:rPr>
              <w:t>649435 с. Кулада</w:t>
            </w:r>
          </w:p>
          <w:p w:rsidR="0007363A" w:rsidRPr="00B30791" w:rsidRDefault="0007363A" w:rsidP="00C73A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791">
              <w:rPr>
                <w:rFonts w:ascii="Times New Roman" w:eastAsia="Times New Roman" w:hAnsi="Times New Roman" w:cs="Times New Roman"/>
                <w:lang w:eastAsia="ru-RU"/>
              </w:rPr>
              <w:t>ул. С. Этенова, 30</w:t>
            </w:r>
          </w:p>
          <w:p w:rsidR="0007363A" w:rsidRPr="00B30791" w:rsidRDefault="0007363A" w:rsidP="00C73A93">
            <w:pPr>
              <w:tabs>
                <w:tab w:val="left" w:pos="1095"/>
                <w:tab w:val="center" w:pos="212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791">
              <w:rPr>
                <w:rFonts w:ascii="Times New Roman" w:eastAsia="Times New Roman" w:hAnsi="Times New Roman" w:cs="Times New Roman"/>
                <w:lang w:eastAsia="ru-RU"/>
              </w:rPr>
              <w:t>код  8-388-45- тел. 29-4-43</w:t>
            </w:r>
          </w:p>
          <w:p w:rsidR="0007363A" w:rsidRPr="00B30791" w:rsidRDefault="0007363A" w:rsidP="00C73A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363A" w:rsidRPr="00B30791" w:rsidRDefault="0007363A" w:rsidP="00C73A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834173" wp14:editId="1072C128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-3810</wp:posOffset>
                      </wp:positionV>
                      <wp:extent cx="6492240" cy="0"/>
                      <wp:effectExtent l="8255" t="8890" r="5080" b="10160"/>
                      <wp:wrapNone/>
                      <wp:docPr id="37" name="Прямая соединительная линия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pt,-.3pt" to="515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"/>
                  </w:pict>
                </mc:Fallback>
              </mc:AlternateContent>
            </w:r>
          </w:p>
        </w:tc>
        <w:tc>
          <w:tcPr>
            <w:tcW w:w="1796" w:type="dxa"/>
          </w:tcPr>
          <w:p w:rsidR="0007363A" w:rsidRPr="00B30791" w:rsidRDefault="0007363A" w:rsidP="00C73A93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07363A" w:rsidRPr="00B30791" w:rsidRDefault="0007363A" w:rsidP="00C73A93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30791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Россия Федерациязы</w:t>
            </w:r>
          </w:p>
          <w:p w:rsidR="0007363A" w:rsidRPr="00B30791" w:rsidRDefault="0007363A" w:rsidP="00C73A93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3079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Алтай Республика</w:t>
            </w:r>
          </w:p>
          <w:p w:rsidR="0007363A" w:rsidRPr="00B30791" w:rsidRDefault="0007363A" w:rsidP="00C73A93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30791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Муниципал тозолмо</w:t>
            </w:r>
          </w:p>
          <w:p w:rsidR="0007363A" w:rsidRPr="00B30791" w:rsidRDefault="0007363A" w:rsidP="00C73A93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30791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Куладынын </w:t>
            </w:r>
            <w:r w:rsidRPr="00B30791"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  <w:t>j</w:t>
            </w:r>
            <w:r w:rsidRPr="00B30791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урт</w:t>
            </w:r>
          </w:p>
          <w:p w:rsidR="0007363A" w:rsidRPr="00B30791" w:rsidRDefault="0007363A" w:rsidP="00C73A93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07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j</w:t>
            </w:r>
            <w:r w:rsidRPr="00B307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еезези</w:t>
            </w:r>
          </w:p>
          <w:p w:rsidR="0007363A" w:rsidRPr="00B30791" w:rsidRDefault="0007363A" w:rsidP="00C73A93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3079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J</w:t>
            </w:r>
            <w:r w:rsidRPr="00B3079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УРТ  АДМИНИСТРАЦИЯЗЫ</w:t>
            </w:r>
          </w:p>
          <w:p w:rsidR="0007363A" w:rsidRPr="00B30791" w:rsidRDefault="0007363A" w:rsidP="00C73A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791">
              <w:rPr>
                <w:rFonts w:ascii="Times New Roman" w:eastAsia="Times New Roman" w:hAnsi="Times New Roman" w:cs="Times New Roman"/>
                <w:lang w:eastAsia="ru-RU"/>
              </w:rPr>
              <w:t xml:space="preserve">649435 Кулады </w:t>
            </w:r>
            <w:r w:rsidRPr="00B30791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r w:rsidRPr="00B30791">
              <w:rPr>
                <w:rFonts w:ascii="Times New Roman" w:eastAsia="Times New Roman" w:hAnsi="Times New Roman" w:cs="Times New Roman"/>
                <w:lang w:eastAsia="ru-RU"/>
              </w:rPr>
              <w:t>урт,</w:t>
            </w:r>
          </w:p>
          <w:p w:rsidR="0007363A" w:rsidRPr="00B30791" w:rsidRDefault="0007363A" w:rsidP="00C73A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791">
              <w:rPr>
                <w:rFonts w:ascii="Times New Roman" w:eastAsia="Times New Roman" w:hAnsi="Times New Roman" w:cs="Times New Roman"/>
                <w:lang w:eastAsia="ru-RU"/>
              </w:rPr>
              <w:t>С.Этеновтын ороомы, 30</w:t>
            </w:r>
          </w:p>
          <w:p w:rsidR="0007363A" w:rsidRPr="00B30791" w:rsidRDefault="0007363A" w:rsidP="00C73A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791">
              <w:rPr>
                <w:rFonts w:ascii="Times New Roman" w:eastAsia="Times New Roman" w:hAnsi="Times New Roman" w:cs="Times New Roman"/>
                <w:lang w:eastAsia="ru-RU"/>
              </w:rPr>
              <w:t>тел. 29-4-43</w:t>
            </w:r>
          </w:p>
          <w:p w:rsidR="0007363A" w:rsidRPr="00B30791" w:rsidRDefault="0007363A" w:rsidP="00C73A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7363A" w:rsidRPr="00B30791" w:rsidRDefault="0007363A" w:rsidP="00073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7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B307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07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07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07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B307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07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r w:rsidRPr="00B30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B30791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</w:p>
    <w:p w:rsidR="0007363A" w:rsidRPr="00B30791" w:rsidRDefault="0007363A" w:rsidP="00073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</w:t>
      </w:r>
      <w:r w:rsidRPr="00B307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B3079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3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</w:t>
      </w:r>
      <w:r w:rsidRPr="00B307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07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07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№ 15</w:t>
      </w:r>
    </w:p>
    <w:p w:rsidR="0007363A" w:rsidRPr="00B30791" w:rsidRDefault="0007363A" w:rsidP="00073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63A" w:rsidRPr="00B30791" w:rsidRDefault="0007363A" w:rsidP="00073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63A" w:rsidRPr="00B30791" w:rsidRDefault="0007363A" w:rsidP="00073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791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Кулада</w:t>
      </w:r>
    </w:p>
    <w:p w:rsidR="0007363A" w:rsidRPr="00F113A9" w:rsidRDefault="0007363A" w:rsidP="000736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363A" w:rsidRPr="00F113A9" w:rsidRDefault="0007363A" w:rsidP="00073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63A" w:rsidRDefault="0007363A" w:rsidP="000736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 утверждении «Генеральной схемы</w:t>
      </w:r>
    </w:p>
    <w:p w:rsidR="0007363A" w:rsidRDefault="0007363A" w:rsidP="000736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очистки территории Куладинского</w:t>
      </w:r>
    </w:p>
    <w:p w:rsidR="0007363A" w:rsidRDefault="0007363A" w:rsidP="000736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сельского поселения»</w:t>
      </w:r>
    </w:p>
    <w:p w:rsidR="0007363A" w:rsidRDefault="0007363A" w:rsidP="000736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7363A" w:rsidRPr="00B30791" w:rsidRDefault="0007363A" w:rsidP="000736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7363A" w:rsidRDefault="0007363A" w:rsidP="0007363A">
      <w:pPr>
        <w:ind w:firstLine="708"/>
        <w:rPr>
          <w:rFonts w:ascii="Times New Roman" w:hAnsi="Times New Roman" w:cs="Times New Roman"/>
        </w:rPr>
      </w:pPr>
      <w:r w:rsidRPr="005F48E1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5F48E1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целях обеспечения экологического и санитарно- эпидемиологического благополучия населения на территории Куладинского сельского поселения в соответствии со ст. 14 Федерального закона от 06.10.2003г. № 131-ФЗ «Об общих принципах организации местного самоуправления в Российской Федерации», ст.8, 13 Федерального закона от 24.06.1998г. № 89- ФЗ «Об отходах производства и потребления», Федерального закона от 10.01.2002г. №7- ФЗ  «Об охране окружающей среды»,  Устава Куладинского сельского поселения, администраци</w:t>
      </w:r>
      <w:r w:rsidRPr="005F48E1">
        <w:rPr>
          <w:rFonts w:ascii="Times New Roman" w:hAnsi="Times New Roman" w:cs="Times New Roman"/>
        </w:rPr>
        <w:t xml:space="preserve">я  </w:t>
      </w:r>
      <w:r>
        <w:rPr>
          <w:rFonts w:ascii="Times New Roman" w:hAnsi="Times New Roman" w:cs="Times New Roman"/>
        </w:rPr>
        <w:t>Куладинского сельского поселения</w:t>
      </w:r>
    </w:p>
    <w:p w:rsidR="0007363A" w:rsidRPr="00B30791" w:rsidRDefault="0007363A" w:rsidP="0007363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0791">
        <w:rPr>
          <w:rFonts w:ascii="Times New Roman" w:eastAsia="Times New Roman" w:hAnsi="Times New Roman" w:cs="Times New Roman"/>
          <w:lang w:eastAsia="ru-RU"/>
        </w:rPr>
        <w:t>ПОСТАНОВЛЯЮ:</w:t>
      </w:r>
    </w:p>
    <w:p w:rsidR="0007363A" w:rsidRPr="005F5BEE" w:rsidRDefault="0007363A" w:rsidP="000736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F5BEE">
        <w:rPr>
          <w:rFonts w:ascii="Times New Roman" w:eastAsia="TimesNewRomanPSMT" w:hAnsi="Times New Roman" w:cs="Times New Roman"/>
          <w:sz w:val="24"/>
          <w:szCs w:val="24"/>
        </w:rPr>
        <w:t>Утвердить Генеральную схему очистки территории Куладинского сельского поселения (Приложение №1)</w:t>
      </w:r>
    </w:p>
    <w:p w:rsidR="0007363A" w:rsidRPr="005F5BEE" w:rsidRDefault="0007363A" w:rsidP="00073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7363A" w:rsidRPr="005F5BEE" w:rsidRDefault="0007363A" w:rsidP="0007363A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Обеспечить размещение Постановления на сайте Администрации МО «Онгудайский район» в разделе Куладинского сельского поселения в информационно телекоммуникационной сети «Интернет», а так же на информационном стенде сельского поселения.</w:t>
      </w:r>
    </w:p>
    <w:p w:rsidR="0007363A" w:rsidRPr="005F5BEE" w:rsidRDefault="0007363A" w:rsidP="0007363A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  Контроль за исполнением настоящего  постановления оставляю за собой.</w:t>
      </w:r>
    </w:p>
    <w:p w:rsidR="0007363A" w:rsidRPr="005F5BEE" w:rsidRDefault="0007363A" w:rsidP="00073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  Настоящее постановление вступает в силу со дня его официального опубликования.</w:t>
      </w:r>
    </w:p>
    <w:p w:rsidR="0007363A" w:rsidRPr="005F5BEE" w:rsidRDefault="0007363A" w:rsidP="00073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63A" w:rsidRPr="00B30791" w:rsidRDefault="0007363A" w:rsidP="000736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363A" w:rsidRPr="00B30791" w:rsidRDefault="0007363A" w:rsidP="000736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7363A" w:rsidRPr="00B30791" w:rsidRDefault="0007363A" w:rsidP="000736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7363A" w:rsidRDefault="0007363A" w:rsidP="000736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7363A" w:rsidRDefault="0007363A" w:rsidP="000736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7363A" w:rsidRPr="00B30791" w:rsidRDefault="0007363A" w:rsidP="000736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Глава </w:t>
      </w:r>
      <w:r w:rsidRPr="00B30791">
        <w:rPr>
          <w:rFonts w:ascii="Times New Roman" w:eastAsia="Times New Roman" w:hAnsi="Times New Roman" w:cs="Times New Roman"/>
          <w:lang w:eastAsia="ru-RU"/>
        </w:rPr>
        <w:t xml:space="preserve"> Куладинского сельского поселения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B30791">
        <w:rPr>
          <w:rFonts w:ascii="Times New Roman" w:eastAsia="Times New Roman" w:hAnsi="Times New Roman" w:cs="Times New Roman"/>
          <w:lang w:eastAsia="ru-RU"/>
        </w:rPr>
        <w:t>.К.</w:t>
      </w:r>
      <w:r>
        <w:rPr>
          <w:rFonts w:ascii="Times New Roman" w:eastAsia="Times New Roman" w:hAnsi="Times New Roman" w:cs="Times New Roman"/>
          <w:lang w:eastAsia="ru-RU"/>
        </w:rPr>
        <w:t>Паянтинова</w:t>
      </w:r>
    </w:p>
    <w:p w:rsidR="0007363A" w:rsidRPr="00B30791" w:rsidRDefault="0007363A" w:rsidP="000736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7363A" w:rsidRDefault="0007363A" w:rsidP="000736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lastRenderedPageBreak/>
        <w:t>Приложение №1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УТВЕРЖДЕНО: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постановлением Главы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Куладинского</w:t>
      </w:r>
      <w:r w:rsidRPr="00A678BD">
        <w:rPr>
          <w:rFonts w:ascii="Times New Roman" w:eastAsia="TimesNewRomanPSMT" w:hAnsi="Times New Roman" w:cs="Times New Roman"/>
          <w:sz w:val="24"/>
          <w:szCs w:val="24"/>
        </w:rPr>
        <w:t xml:space="preserve"> сельского поселения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от 12.03.</w:t>
      </w:r>
      <w:r w:rsidRPr="00A678BD">
        <w:rPr>
          <w:rFonts w:ascii="Times New Roman" w:eastAsia="TimesNewRomanPSMT" w:hAnsi="Times New Roman" w:cs="Times New Roman"/>
          <w:sz w:val="24"/>
          <w:szCs w:val="24"/>
        </w:rPr>
        <w:t>201</w:t>
      </w:r>
      <w:r>
        <w:rPr>
          <w:rFonts w:ascii="Times New Roman" w:eastAsia="TimesNewRomanPSMT" w:hAnsi="Times New Roman" w:cs="Times New Roman"/>
          <w:sz w:val="24"/>
          <w:szCs w:val="24"/>
        </w:rPr>
        <w:t>8</w:t>
      </w:r>
      <w:r w:rsidRPr="00A678BD">
        <w:rPr>
          <w:rFonts w:ascii="Times New Roman" w:eastAsia="TimesNewRomanPSMT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TimesNewRomanPSMT" w:hAnsi="Times New Roman" w:cs="Times New Roman"/>
          <w:sz w:val="24"/>
          <w:szCs w:val="24"/>
        </w:rPr>
        <w:t>15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07363A" w:rsidRDefault="0007363A" w:rsidP="00073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Cs/>
          <w:sz w:val="48"/>
          <w:szCs w:val="48"/>
        </w:rPr>
      </w:pPr>
    </w:p>
    <w:p w:rsidR="0007363A" w:rsidRPr="001920E6" w:rsidRDefault="0007363A" w:rsidP="00073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Cs/>
          <w:sz w:val="48"/>
          <w:szCs w:val="48"/>
        </w:rPr>
      </w:pPr>
      <w:r w:rsidRPr="001920E6">
        <w:rPr>
          <w:rFonts w:ascii="Times New Roman" w:eastAsia="TimesNewRomanPSMT" w:hAnsi="Times New Roman" w:cs="Times New Roman"/>
          <w:bCs/>
          <w:sz w:val="48"/>
          <w:szCs w:val="48"/>
        </w:rPr>
        <w:t xml:space="preserve">Генеральная схема очистки территории </w:t>
      </w:r>
    </w:p>
    <w:p w:rsidR="0007363A" w:rsidRPr="001920E6" w:rsidRDefault="0007363A" w:rsidP="00073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Cs/>
          <w:sz w:val="48"/>
          <w:szCs w:val="48"/>
        </w:rPr>
      </w:pPr>
      <w:r w:rsidRPr="001920E6">
        <w:rPr>
          <w:rFonts w:ascii="Times New Roman" w:eastAsia="TimesNewRomanPSMT" w:hAnsi="Times New Roman" w:cs="Times New Roman"/>
          <w:bCs/>
          <w:sz w:val="48"/>
          <w:szCs w:val="48"/>
        </w:rPr>
        <w:t>Куладинского сельского поселения</w:t>
      </w:r>
    </w:p>
    <w:p w:rsidR="0007363A" w:rsidRPr="001920E6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48"/>
          <w:szCs w:val="48"/>
        </w:rPr>
      </w:pPr>
    </w:p>
    <w:p w:rsidR="0007363A" w:rsidRPr="001920E6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48"/>
          <w:szCs w:val="48"/>
        </w:rPr>
      </w:pP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7363A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1.ОСНОВАНИЕ ДЛЯ РАЗРАБОТКИ ГЕНЕРАЛЬНОЙ СХЕМЫ ОЧИСТКИ 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 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   </w:t>
      </w:r>
      <w:r w:rsidRPr="00A678BD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ТЕРРИТОРИИ 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КУЛАДИНСКОГО</w:t>
      </w:r>
      <w:r w:rsidRPr="00A678BD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 xml:space="preserve">      Очистка и уборка территорий современных населенных пунктов должна развиваться на основе прогнозируемых решений.  Генеральная схема является программным документом, который определяет направление развития данной  сферы деятельности на территории </w:t>
      </w:r>
      <w:r>
        <w:rPr>
          <w:rFonts w:ascii="Times New Roman" w:eastAsia="TimesNewRomanPSMT" w:hAnsi="Times New Roman" w:cs="Times New Roman"/>
          <w:sz w:val="24"/>
          <w:szCs w:val="24"/>
        </w:rPr>
        <w:t>Куладинского</w:t>
      </w:r>
      <w:r w:rsidRPr="00A678BD">
        <w:rPr>
          <w:rFonts w:ascii="Times New Roman" w:eastAsia="TimesNewRomanPSMT" w:hAnsi="Times New Roman" w:cs="Times New Roman"/>
          <w:sz w:val="24"/>
          <w:szCs w:val="24"/>
        </w:rPr>
        <w:t xml:space="preserve">   сельского поселения, дает объективную оценку и возможность принятия руководителями органов местного самоуправления </w:t>
      </w:r>
      <w:r>
        <w:rPr>
          <w:rFonts w:ascii="Times New Roman" w:eastAsia="TimesNewRomanPSMT" w:hAnsi="Times New Roman" w:cs="Times New Roman"/>
          <w:sz w:val="24"/>
          <w:szCs w:val="24"/>
        </w:rPr>
        <w:t>Куладинского</w:t>
      </w:r>
      <w:r w:rsidRPr="00A678BD">
        <w:rPr>
          <w:rFonts w:ascii="Times New Roman" w:eastAsia="TimesNewRomanPSMT" w:hAnsi="Times New Roman" w:cs="Times New Roman"/>
          <w:sz w:val="24"/>
          <w:szCs w:val="24"/>
        </w:rPr>
        <w:t xml:space="preserve"> сельского поселения и руководителями специализированных, в данной сфере предприятий всех форм собственности, правильных решений в сфере санитарной очистки и обращения с отходами на подведомственных территориях.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 xml:space="preserve">       Санитарная очистка населенных пунктов – одно из важнейших санитарно гигиенических мероприятий, способствующих охране здоровья населения и окружающей природной среды, включает в себя комплекс работ по сбору, удалению, обезвреживанию и переработке коммунальных отходов, а также уборке территорий населенных пунктов.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Генеральная схема определяет очередность осуществления мероприятий, объемы работ по всем видам санитарной очистки, методы сбора, удаления, обезвреживания и переработки отходов, необходимое количество уборочных машин, целесообразность проектирования, строительства или реконструкции объектов системы санитарной очистки, ориентировочные капиталовложения  на строительство и приобретение основных средств.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Генеральная схема является одним из инструментов реализации Федерального закона от 10.01.2002 г. № 7-ФЗ «Об охране окружающей среды», Федерального закона от 24.06.1998 г. № 89-ФЗ «Об отходах производства и потребления», Федерального закона от 30.03.1999 г. № 52-ФЗ «О санитарно- эпидемиологическом благополучии населения».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 xml:space="preserve">Генеральная схема разрабатывается в соответствии с Методическими рекомендациями о порядке разработки генеральных схем очистки территорий населенных пунктов Российской Федерации, утвержденными постановлением Госстроя России № 152 от 21.08.2003 г. и СанПиН 42-128-4690-88 «Санитарными правилами содержания территорий </w:t>
      </w:r>
      <w:r w:rsidRPr="00A678BD">
        <w:rPr>
          <w:rFonts w:ascii="Times New Roman" w:eastAsia="TimesNewRomanPSMT" w:hAnsi="Times New Roman" w:cs="Times New Roman"/>
          <w:sz w:val="24"/>
          <w:szCs w:val="24"/>
        </w:rPr>
        <w:lastRenderedPageBreak/>
        <w:t>населенных мест». Система санитарной очистки и уборки территорий населенных мест должна предусматривать рациональный сбор, быстрое удаление, надежное обезвреживание и экономически целесообразную утилизацию бытовых отходов (хозяйственно-бытовых, в том числе пищевых отходов из жилых и общественных зданий, предприятий торговли, общественного питания и культурно-бытового назначения; жидких из неканализованных зданий; уличного мусора и снега, других бытовых отходов, скапливающихся на территории населенного пункта) в соответствии с Генеральной схемой очистки населенного пункта, утвержденной постановлением администрации поселения.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2. КРАТКАЯ  ХАРАКТЕРИСТИКА 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КУЛАДИНСКОГО</w:t>
      </w:r>
      <w:r w:rsidRPr="00A678BD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   </w:t>
      </w:r>
    </w:p>
    <w:p w:rsidR="0007363A" w:rsidRPr="00A678BD" w:rsidRDefault="0007363A" w:rsidP="0007363A">
      <w:pPr>
        <w:spacing w:after="28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Куладинское</w:t>
      </w:r>
      <w:r w:rsidRPr="00A678BD">
        <w:rPr>
          <w:rFonts w:ascii="Times New Roman" w:eastAsia="Calibri" w:hAnsi="Times New Roman" w:cs="Times New Roman"/>
          <w:b/>
          <w:bCs/>
          <w:color w:val="000000"/>
          <w:spacing w:val="-8"/>
          <w:sz w:val="24"/>
          <w:szCs w:val="24"/>
        </w:rPr>
        <w:t xml:space="preserve"> сельское поселение</w:t>
      </w:r>
      <w:r w:rsidRPr="00A678BD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 w:rsidRPr="00A678BD">
        <w:rPr>
          <w:rFonts w:ascii="Times New Roman" w:eastAsia="Calibri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 w:rsidRPr="00A678BD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расположено в юго-восточной части </w:t>
      </w:r>
      <w:r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Онгудайского</w:t>
      </w:r>
      <w:r w:rsidRPr="00A678BD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 муниципального района. Административным центром </w:t>
      </w:r>
      <w:r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Куладинского</w:t>
      </w:r>
      <w:r w:rsidRPr="00A678BD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 сельского поселения является </w:t>
      </w:r>
      <w:r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село Кулада</w:t>
      </w:r>
      <w:r w:rsidRPr="00A678BD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. </w:t>
      </w:r>
      <w:r w:rsidRPr="00A678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Его площадь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176 га.</w:t>
      </w:r>
      <w:r w:rsidRPr="00A678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Куладинское</w:t>
      </w:r>
      <w:r w:rsidRPr="00A678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сельское поселение включает в себя 2 населенных пункта </w:t>
      </w:r>
      <w:r w:rsidRPr="00A678B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(с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.Боочи и с.Кулада</w:t>
      </w:r>
      <w:r w:rsidRPr="00A678B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).</w:t>
      </w:r>
    </w:p>
    <w:p w:rsidR="0007363A" w:rsidRPr="00A678BD" w:rsidRDefault="0007363A" w:rsidP="0007363A">
      <w:pPr>
        <w:spacing w:after="28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78BD">
        <w:rPr>
          <w:rFonts w:ascii="Times New Roman" w:eastAsia="Calibri" w:hAnsi="Times New Roman" w:cs="Times New Roman"/>
          <w:sz w:val="24"/>
          <w:szCs w:val="24"/>
        </w:rPr>
        <w:t>Административный центр – с</w:t>
      </w:r>
      <w:r>
        <w:rPr>
          <w:rFonts w:ascii="Times New Roman" w:eastAsia="Calibri" w:hAnsi="Times New Roman" w:cs="Times New Roman"/>
          <w:sz w:val="24"/>
          <w:szCs w:val="24"/>
        </w:rPr>
        <w:t>.Кулада</w:t>
      </w:r>
      <w:r w:rsidRPr="00A678BD">
        <w:rPr>
          <w:rFonts w:ascii="Times New Roman" w:eastAsia="Calibri" w:hAnsi="Times New Roman" w:cs="Times New Roman"/>
          <w:sz w:val="24"/>
          <w:szCs w:val="24"/>
        </w:rPr>
        <w:t xml:space="preserve"> , расстояние от административного центра до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с.Онгудай - 49км.</w:t>
      </w:r>
      <w:r w:rsidRPr="00A678BD">
        <w:rPr>
          <w:rFonts w:ascii="Times New Roman" w:eastAsia="Calibri" w:hAnsi="Times New Roman" w:cs="Times New Roman"/>
          <w:sz w:val="24"/>
          <w:szCs w:val="24"/>
        </w:rPr>
        <w:t xml:space="preserve"> Климат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резко континентальный, с коротким жарким летом и длинной холодной зимой.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 xml:space="preserve">Современное  развитие внешних и  внутренних транспортных связей поселения удовлетворительное.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Протяженность автомобильных дорог общего пользования местного значения- 6,6 км. </w:t>
      </w:r>
      <w:r w:rsidRPr="00A678BD">
        <w:rPr>
          <w:rFonts w:ascii="Times New Roman" w:eastAsia="TimesNewRomanPSMT" w:hAnsi="Times New Roman" w:cs="Times New Roman"/>
          <w:sz w:val="24"/>
          <w:szCs w:val="24"/>
        </w:rPr>
        <w:t>Основной  экономической специализацией поселения является  сельское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 xml:space="preserve">хозяйство. В растениеводстве преобладает выращивание   </w:t>
      </w:r>
      <w:r>
        <w:rPr>
          <w:rFonts w:ascii="Times New Roman" w:eastAsia="TimesNewRomanPSMT" w:hAnsi="Times New Roman" w:cs="Times New Roman"/>
          <w:sz w:val="24"/>
          <w:szCs w:val="24"/>
        </w:rPr>
        <w:t>кормовых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 xml:space="preserve"> культур, основное направление в животноводстве – молочно- мясное скотоводство,  производство молока и мяса (КРС).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На территории  поселения предприятия по переработке  сельскохозяйственной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продукции  отсутствуют.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С экологической  точки зрения поселение  достаточно благоприятно для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 xml:space="preserve">проживания. 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Одним из  важнейших факторов социально–экономического развития  любого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территориального  образования является его демографический  потенциал, т.е.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количество и качество  людских ресурсов, определяющих возможности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использования всех  компонентов потенциала развития территории. В условиях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демографического  кризиса особую значимость приобретает  оценка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демографического  потенциала с воспроизводственных позиций, а  также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измерение глубины  депопуляционных процессов. Состояние  демографических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процессов  на конкретной территории принято связывать с  понятием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демографической  ситуации, которая представляет собой соотношение  величин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рождаемости,  смертности и миграционной подвижности и  тенденции их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изменения,  создающие в данное время определенную  половозрастную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структуру населения,  определенную динамику его численности  и условия  его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 xml:space="preserve">дальнейшего  воспроизводства.  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Численность жителей населенных пунктов поселения представлена в таблице 1.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Таблица 1.    Численность жителей населенных пунктов поселения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670" w:type="dxa"/>
        <w:tblLook w:val="04A0" w:firstRow="1" w:lastRow="0" w:firstColumn="1" w:lastColumn="0" w:noHBand="0" w:noVBand="1"/>
      </w:tblPr>
      <w:tblGrid>
        <w:gridCol w:w="817"/>
        <w:gridCol w:w="3968"/>
        <w:gridCol w:w="2393"/>
      </w:tblGrid>
      <w:tr w:rsidR="0007363A" w:rsidRPr="00A678BD" w:rsidTr="00C73A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A" w:rsidRPr="00A678BD" w:rsidRDefault="0007363A" w:rsidP="00C73A9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678BD">
              <w:rPr>
                <w:rFonts w:ascii="Times New Roman" w:eastAsia="TimesNewRomanPSMT" w:hAnsi="Times New Roman" w:cs="Times New Roman"/>
                <w:sz w:val="24"/>
                <w:szCs w:val="24"/>
              </w:rPr>
              <w:t>№</w:t>
            </w:r>
          </w:p>
          <w:p w:rsidR="0007363A" w:rsidRPr="00A678BD" w:rsidRDefault="0007363A" w:rsidP="00C73A9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678BD">
              <w:rPr>
                <w:rFonts w:ascii="Times New Roman" w:eastAsia="TimesNewRomanPSMT" w:hAnsi="Times New Roman" w:cs="Times New Roman"/>
                <w:sz w:val="24"/>
                <w:szCs w:val="24"/>
              </w:rPr>
              <w:t>п/п</w:t>
            </w:r>
          </w:p>
          <w:p w:rsidR="0007363A" w:rsidRPr="00A678BD" w:rsidRDefault="0007363A" w:rsidP="00C73A9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A" w:rsidRPr="00A678BD" w:rsidRDefault="0007363A" w:rsidP="00C73A9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678BD">
              <w:rPr>
                <w:rFonts w:ascii="Times New Roman" w:eastAsia="TimesNewRomanPSMT" w:hAnsi="Times New Roman" w:cs="Times New Roman"/>
                <w:sz w:val="24"/>
                <w:szCs w:val="24"/>
              </w:rPr>
              <w:t>Наименование</w:t>
            </w:r>
          </w:p>
          <w:p w:rsidR="0007363A" w:rsidRPr="00A678BD" w:rsidRDefault="0007363A" w:rsidP="00C73A9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678BD">
              <w:rPr>
                <w:rFonts w:ascii="Times New Roman" w:eastAsia="TimesNewRomanPSMT" w:hAnsi="Times New Roman" w:cs="Times New Roman"/>
                <w:sz w:val="24"/>
                <w:szCs w:val="24"/>
              </w:rPr>
              <w:t>сельского</w:t>
            </w:r>
          </w:p>
          <w:p w:rsidR="0007363A" w:rsidRPr="00A678BD" w:rsidRDefault="0007363A" w:rsidP="00C73A9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678BD">
              <w:rPr>
                <w:rFonts w:ascii="Times New Roman" w:eastAsia="TimesNewRomanPSMT" w:hAnsi="Times New Roman" w:cs="Times New Roman"/>
                <w:sz w:val="24"/>
                <w:szCs w:val="24"/>
              </w:rPr>
              <w:t>населенного пункта</w:t>
            </w:r>
          </w:p>
          <w:p w:rsidR="0007363A" w:rsidRPr="00A678BD" w:rsidRDefault="0007363A" w:rsidP="00C73A9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A" w:rsidRPr="00A678BD" w:rsidRDefault="0007363A" w:rsidP="00C73A9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678BD">
              <w:rPr>
                <w:rFonts w:ascii="Times New Roman" w:eastAsia="TimesNewRomanPSMT" w:hAnsi="Times New Roman" w:cs="Times New Roman"/>
                <w:sz w:val="24"/>
                <w:szCs w:val="24"/>
              </w:rPr>
              <w:t>Численность населения</w:t>
            </w:r>
          </w:p>
          <w:p w:rsidR="0007363A" w:rsidRPr="00A678BD" w:rsidRDefault="0007363A" w:rsidP="00C73A9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678BD">
              <w:rPr>
                <w:rFonts w:ascii="Times New Roman" w:eastAsia="TimesNewRomanPSMT" w:hAnsi="Times New Roman" w:cs="Times New Roman"/>
                <w:sz w:val="24"/>
                <w:szCs w:val="24"/>
              </w:rPr>
              <w:t>по состоянию на</w:t>
            </w:r>
          </w:p>
          <w:p w:rsidR="0007363A" w:rsidRPr="00A678BD" w:rsidRDefault="0007363A" w:rsidP="00C73A9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678BD">
              <w:rPr>
                <w:rFonts w:ascii="Times New Roman" w:eastAsia="TimesNewRomanPSMT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  <w:r w:rsidRPr="00A678B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г.</w:t>
            </w:r>
          </w:p>
          <w:p w:rsidR="0007363A" w:rsidRPr="00A678BD" w:rsidRDefault="0007363A" w:rsidP="00C73A9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07363A" w:rsidRPr="00A678BD" w:rsidTr="00C73A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A" w:rsidRPr="00A678BD" w:rsidRDefault="0007363A" w:rsidP="00C73A9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3A" w:rsidRPr="00A678BD" w:rsidRDefault="0007363A" w:rsidP="00C73A9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С.Боочи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3A" w:rsidRPr="00A678BD" w:rsidRDefault="0007363A" w:rsidP="00C73A9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290</w:t>
            </w:r>
          </w:p>
        </w:tc>
      </w:tr>
      <w:tr w:rsidR="0007363A" w:rsidRPr="00A678BD" w:rsidTr="00C73A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A" w:rsidRPr="00A678BD" w:rsidRDefault="0007363A" w:rsidP="00C73A9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3A" w:rsidRPr="00A678BD" w:rsidRDefault="0007363A" w:rsidP="00C73A9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С.Кулада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3A" w:rsidRPr="00A678BD" w:rsidRDefault="0007363A" w:rsidP="00C73A9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678B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499</w:t>
            </w:r>
          </w:p>
        </w:tc>
      </w:tr>
      <w:tr w:rsidR="0007363A" w:rsidRPr="00A678BD" w:rsidTr="00C73A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A" w:rsidRPr="00A678BD" w:rsidRDefault="0007363A" w:rsidP="00C73A9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3A" w:rsidRPr="00A678BD" w:rsidRDefault="0007363A" w:rsidP="00C73A9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678BD">
              <w:rPr>
                <w:rFonts w:ascii="Times New Roman" w:eastAsia="TimesNewRomanPSMT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3A" w:rsidRPr="00A678BD" w:rsidRDefault="0007363A" w:rsidP="00C73A9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789</w:t>
            </w:r>
          </w:p>
        </w:tc>
      </w:tr>
    </w:tbl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Для развития поселения, помимо создания рабочих мест и повышения заработной платы, важнейшей задачей является повышение его социальной привлекательности, создание благоприятных условий для жизни лю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дей – т.е. создание социальной, </w:t>
      </w:r>
      <w:r w:rsidRPr="00A678BD">
        <w:rPr>
          <w:rFonts w:ascii="Times New Roman" w:eastAsia="TimesNewRomanPSMT" w:hAnsi="Times New Roman" w:cs="Times New Roman"/>
          <w:sz w:val="24"/>
          <w:szCs w:val="24"/>
        </w:rPr>
        <w:t>транспортной и инженерной инфраструктуры. Социальная инфраструктура поселения представляет собой совокупность образовательных и медицинских учреждений, объектов бытового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обслуживания, торговли, культуры и отдыха, спортивные сооружения и сооружения культа. Перечень объектов социальной инфраструктуры поселения представлен в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таблице 2.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Таблица 2. Характеристика объектов социальной инфраструктуры поселения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07363A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07363A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1526"/>
        <w:gridCol w:w="1488"/>
        <w:gridCol w:w="1555"/>
        <w:gridCol w:w="1058"/>
        <w:gridCol w:w="1144"/>
        <w:gridCol w:w="1331"/>
        <w:gridCol w:w="1044"/>
      </w:tblGrid>
      <w:tr w:rsidR="0007363A" w:rsidRPr="00A678BD" w:rsidTr="00C73A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A" w:rsidRPr="00A678BD" w:rsidRDefault="0007363A" w:rsidP="00C73A9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678BD">
              <w:rPr>
                <w:rFonts w:ascii="Times New Roman" w:eastAsia="TimesNewRomanPSMT" w:hAnsi="Times New Roman" w:cs="Times New Roman"/>
                <w:sz w:val="24"/>
                <w:szCs w:val="24"/>
              </w:rPr>
              <w:t>№</w:t>
            </w:r>
          </w:p>
          <w:p w:rsidR="0007363A" w:rsidRPr="00A678BD" w:rsidRDefault="0007363A" w:rsidP="00C73A9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678BD">
              <w:rPr>
                <w:rFonts w:ascii="Times New Roman" w:eastAsia="TimesNewRomanPSMT" w:hAnsi="Times New Roman" w:cs="Times New Roman"/>
                <w:sz w:val="24"/>
                <w:szCs w:val="24"/>
              </w:rPr>
              <w:t>п.</w:t>
            </w:r>
          </w:p>
          <w:p w:rsidR="0007363A" w:rsidRPr="00A678BD" w:rsidRDefault="0007363A" w:rsidP="00C73A9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678BD">
              <w:rPr>
                <w:rFonts w:ascii="Times New Roman" w:eastAsia="TimesNewRomanPSMT" w:hAnsi="Times New Roman" w:cs="Times New Roman"/>
                <w:sz w:val="24"/>
                <w:szCs w:val="24"/>
              </w:rPr>
              <w:t>п.</w:t>
            </w:r>
          </w:p>
          <w:p w:rsidR="0007363A" w:rsidRPr="00A678BD" w:rsidRDefault="0007363A" w:rsidP="00C73A9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A" w:rsidRPr="00A678BD" w:rsidRDefault="0007363A" w:rsidP="00C73A9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678BD">
              <w:rPr>
                <w:rFonts w:ascii="Times New Roman" w:eastAsia="TimesNewRomanPSMT" w:hAnsi="Times New Roman" w:cs="Times New Roman"/>
                <w:sz w:val="24"/>
                <w:szCs w:val="24"/>
              </w:rPr>
              <w:t>Название</w:t>
            </w:r>
          </w:p>
          <w:p w:rsidR="0007363A" w:rsidRPr="00A678BD" w:rsidRDefault="0007363A" w:rsidP="00C73A9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678BD">
              <w:rPr>
                <w:rFonts w:ascii="Times New Roman" w:eastAsia="TimesNewRomanPSMT" w:hAnsi="Times New Roman" w:cs="Times New Roman"/>
                <w:sz w:val="24"/>
                <w:szCs w:val="24"/>
              </w:rPr>
              <w:t>населенного</w:t>
            </w:r>
          </w:p>
          <w:p w:rsidR="0007363A" w:rsidRPr="00A678BD" w:rsidRDefault="0007363A" w:rsidP="00C73A9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678BD">
              <w:rPr>
                <w:rFonts w:ascii="Times New Roman" w:eastAsia="TimesNewRomanPSMT" w:hAnsi="Times New Roman" w:cs="Times New Roman"/>
                <w:sz w:val="24"/>
                <w:szCs w:val="24"/>
              </w:rPr>
              <w:t>пункта</w:t>
            </w:r>
          </w:p>
          <w:p w:rsidR="0007363A" w:rsidRPr="00A678BD" w:rsidRDefault="0007363A" w:rsidP="00C73A9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A" w:rsidRPr="00A678BD" w:rsidRDefault="0007363A" w:rsidP="00C73A9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678BD">
              <w:rPr>
                <w:rFonts w:ascii="Times New Roman" w:eastAsia="TimesNewRomanPSMT" w:hAnsi="Times New Roman" w:cs="Times New Roman"/>
                <w:sz w:val="24"/>
                <w:szCs w:val="24"/>
              </w:rPr>
              <w:t>Объекты</w:t>
            </w:r>
          </w:p>
          <w:p w:rsidR="0007363A" w:rsidRPr="00A678BD" w:rsidRDefault="0007363A" w:rsidP="00C73A9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678BD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образования</w:t>
            </w:r>
          </w:p>
          <w:p w:rsidR="0007363A" w:rsidRPr="00A678BD" w:rsidRDefault="0007363A" w:rsidP="00C73A9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A" w:rsidRPr="00A678BD" w:rsidRDefault="0007363A" w:rsidP="00C73A9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678BD">
              <w:rPr>
                <w:rFonts w:ascii="Times New Roman" w:eastAsia="TimesNewRomanPSMT" w:hAnsi="Times New Roman" w:cs="Times New Roman"/>
                <w:sz w:val="24"/>
                <w:szCs w:val="24"/>
              </w:rPr>
              <w:t>Объекты</w:t>
            </w:r>
          </w:p>
          <w:p w:rsidR="0007363A" w:rsidRPr="00A678BD" w:rsidRDefault="0007363A" w:rsidP="00C73A9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678BD">
              <w:rPr>
                <w:rFonts w:ascii="Times New Roman" w:eastAsia="TimesNewRomanPSMT" w:hAnsi="Times New Roman" w:cs="Times New Roman"/>
                <w:sz w:val="24"/>
                <w:szCs w:val="24"/>
              </w:rPr>
              <w:t>медицинского</w:t>
            </w:r>
          </w:p>
          <w:p w:rsidR="0007363A" w:rsidRPr="00A678BD" w:rsidRDefault="0007363A" w:rsidP="00C73A9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678BD">
              <w:rPr>
                <w:rFonts w:ascii="Times New Roman" w:eastAsia="TimesNewRomanPSMT" w:hAnsi="Times New Roman" w:cs="Times New Roman"/>
                <w:sz w:val="24"/>
                <w:szCs w:val="24"/>
              </w:rPr>
              <w:t>обслуживания</w:t>
            </w:r>
          </w:p>
          <w:p w:rsidR="0007363A" w:rsidRPr="00A678BD" w:rsidRDefault="0007363A" w:rsidP="00C73A9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A" w:rsidRPr="00A678BD" w:rsidRDefault="0007363A" w:rsidP="00C73A9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678BD">
              <w:rPr>
                <w:rFonts w:ascii="Times New Roman" w:eastAsia="TimesNewRomanPSMT" w:hAnsi="Times New Roman" w:cs="Times New Roman"/>
                <w:sz w:val="24"/>
                <w:szCs w:val="24"/>
              </w:rPr>
              <w:t>Объекты</w:t>
            </w:r>
          </w:p>
          <w:p w:rsidR="0007363A" w:rsidRPr="00A678BD" w:rsidRDefault="0007363A" w:rsidP="00C73A9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678BD">
              <w:rPr>
                <w:rFonts w:ascii="Times New Roman" w:eastAsia="TimesNewRomanPSMT" w:hAnsi="Times New Roman" w:cs="Times New Roman"/>
                <w:sz w:val="24"/>
                <w:szCs w:val="24"/>
              </w:rPr>
              <w:t>торговли</w:t>
            </w:r>
          </w:p>
          <w:p w:rsidR="0007363A" w:rsidRPr="00A678BD" w:rsidRDefault="0007363A" w:rsidP="00C73A9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3A" w:rsidRPr="00A678BD" w:rsidRDefault="0007363A" w:rsidP="00C73A9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678BD">
              <w:rPr>
                <w:rFonts w:ascii="Times New Roman" w:eastAsia="TimesNewRomanPSMT" w:hAnsi="Times New Roman" w:cs="Times New Roman"/>
                <w:sz w:val="24"/>
                <w:szCs w:val="24"/>
              </w:rPr>
              <w:t>Объекты</w:t>
            </w:r>
          </w:p>
          <w:p w:rsidR="0007363A" w:rsidRPr="00A678BD" w:rsidRDefault="0007363A" w:rsidP="00C73A93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678BD">
              <w:rPr>
                <w:rFonts w:ascii="Times New Roman" w:eastAsia="TimesNewRomanPSMT" w:hAnsi="Times New Roman" w:cs="Times New Roman"/>
                <w:sz w:val="24"/>
                <w:szCs w:val="24"/>
              </w:rPr>
              <w:t>культуры</w:t>
            </w:r>
          </w:p>
          <w:p w:rsidR="0007363A" w:rsidRPr="00A678BD" w:rsidRDefault="0007363A" w:rsidP="00C73A93">
            <w:pPr>
              <w:autoSpaceDE w:val="0"/>
              <w:autoSpaceDN w:val="0"/>
              <w:adjustRightInd w:val="0"/>
              <w:ind w:right="-10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678B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</w:t>
            </w:r>
          </w:p>
          <w:p w:rsidR="0007363A" w:rsidRPr="00A678BD" w:rsidRDefault="0007363A" w:rsidP="00C73A9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678BD">
              <w:rPr>
                <w:rFonts w:ascii="Times New Roman" w:eastAsia="TimesNewRomanPSMT" w:hAnsi="Times New Roman" w:cs="Times New Roman"/>
                <w:sz w:val="24"/>
                <w:szCs w:val="24"/>
              </w:rPr>
              <w:t>отдыха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A" w:rsidRPr="00A678BD" w:rsidRDefault="0007363A" w:rsidP="00C73A93">
            <w:pPr>
              <w:autoSpaceDE w:val="0"/>
              <w:autoSpaceDN w:val="0"/>
              <w:adjustRightInd w:val="0"/>
              <w:ind w:right="-53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678BD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Спортивные</w:t>
            </w:r>
          </w:p>
          <w:p w:rsidR="0007363A" w:rsidRPr="00A678BD" w:rsidRDefault="0007363A" w:rsidP="00C73A9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678BD">
              <w:rPr>
                <w:rFonts w:ascii="Times New Roman" w:eastAsia="TimesNewRomanPSMT" w:hAnsi="Times New Roman" w:cs="Times New Roman"/>
                <w:sz w:val="24"/>
                <w:szCs w:val="24"/>
              </w:rPr>
              <w:t>объекты</w:t>
            </w:r>
          </w:p>
          <w:p w:rsidR="0007363A" w:rsidRPr="00A678BD" w:rsidRDefault="0007363A" w:rsidP="00C73A9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A" w:rsidRPr="00A678BD" w:rsidRDefault="0007363A" w:rsidP="00C73A93">
            <w:pPr>
              <w:autoSpaceDE w:val="0"/>
              <w:autoSpaceDN w:val="0"/>
              <w:adjustRightInd w:val="0"/>
              <w:ind w:right="-143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678BD">
              <w:rPr>
                <w:rFonts w:ascii="Times New Roman" w:eastAsia="TimesNewRomanPSMT" w:hAnsi="Times New Roman" w:cs="Times New Roman"/>
                <w:sz w:val="24"/>
                <w:szCs w:val="24"/>
              </w:rPr>
              <w:t>Объекты</w:t>
            </w:r>
          </w:p>
          <w:p w:rsidR="0007363A" w:rsidRPr="00A678BD" w:rsidRDefault="0007363A" w:rsidP="00C73A9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678BD">
              <w:rPr>
                <w:rFonts w:ascii="Times New Roman" w:eastAsia="TimesNewRomanPSMT" w:hAnsi="Times New Roman" w:cs="Times New Roman"/>
                <w:sz w:val="24"/>
                <w:szCs w:val="24"/>
              </w:rPr>
              <w:t>культа</w:t>
            </w:r>
          </w:p>
          <w:p w:rsidR="0007363A" w:rsidRPr="00A678BD" w:rsidRDefault="0007363A" w:rsidP="00C73A9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07363A" w:rsidRPr="00A678BD" w:rsidTr="00C73A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3A" w:rsidRPr="00A678BD" w:rsidRDefault="0007363A" w:rsidP="00C73A9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678BD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3A" w:rsidRPr="00A678BD" w:rsidRDefault="0007363A" w:rsidP="00C73A9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678BD"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Боочи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3A" w:rsidRPr="00A678BD" w:rsidRDefault="0007363A" w:rsidP="00C73A9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МБОУ «Боочинская СОШ»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3A" w:rsidRPr="00A678BD" w:rsidRDefault="0007363A" w:rsidP="00C73A9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3A" w:rsidRPr="00A678BD" w:rsidRDefault="0007363A" w:rsidP="00C73A9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678BD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магазин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3A" w:rsidRPr="00A678BD" w:rsidRDefault="0007363A" w:rsidP="00C73A9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</w:t>
            </w:r>
            <w:r w:rsidRPr="00A678BD">
              <w:rPr>
                <w:rFonts w:ascii="Times New Roman" w:eastAsia="TimesNewRomanPSMT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3A" w:rsidRPr="00A678BD" w:rsidRDefault="0007363A" w:rsidP="00C73A9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678BD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Спортивный зал –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3A" w:rsidRPr="00A678BD" w:rsidRDefault="0007363A" w:rsidP="00C73A93">
            <w:pPr>
              <w:autoSpaceDE w:val="0"/>
              <w:autoSpaceDN w:val="0"/>
              <w:adjustRightInd w:val="0"/>
              <w:ind w:left="-22" w:right="-143" w:firstLine="22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678BD">
              <w:rPr>
                <w:rFonts w:ascii="Times New Roman" w:eastAsia="TimesNewRomanPSMT" w:hAnsi="Times New Roman" w:cs="Times New Roman"/>
                <w:sz w:val="24"/>
                <w:szCs w:val="24"/>
              </w:rPr>
              <w:t>кладбище</w:t>
            </w:r>
          </w:p>
        </w:tc>
      </w:tr>
      <w:tr w:rsidR="0007363A" w:rsidRPr="00A678BD" w:rsidTr="00C73A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3A" w:rsidRPr="00A678BD" w:rsidRDefault="0007363A" w:rsidP="00C73A9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678BD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3A" w:rsidRPr="00A678BD" w:rsidRDefault="0007363A" w:rsidP="00C73A9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С.Кулада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3A" w:rsidRPr="00A678BD" w:rsidRDefault="0007363A" w:rsidP="00C73A9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МБОУ «Куладинская СОШ»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3A" w:rsidRPr="00A678BD" w:rsidRDefault="0007363A" w:rsidP="00C73A9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678BD">
              <w:rPr>
                <w:rFonts w:ascii="Times New Roman" w:eastAsia="TimesNewRomanPSMT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3A" w:rsidRPr="00A678BD" w:rsidRDefault="0007363A" w:rsidP="00C73A9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678BD">
              <w:rPr>
                <w:rFonts w:ascii="Times New Roman" w:eastAsia="TimesNewRomanPSMT" w:hAnsi="Times New Roman" w:cs="Times New Roman"/>
                <w:sz w:val="24"/>
                <w:szCs w:val="24"/>
              </w:rPr>
              <w:t>2 магазина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3A" w:rsidRPr="00A678BD" w:rsidRDefault="0007363A" w:rsidP="00C73A9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3A" w:rsidRPr="00A678BD" w:rsidRDefault="0007363A" w:rsidP="00C73A9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678BD">
              <w:rPr>
                <w:rFonts w:ascii="Times New Roman" w:eastAsia="TimesNewRomanPSMT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3A" w:rsidRPr="00A678BD" w:rsidRDefault="0007363A" w:rsidP="00C73A93">
            <w:pPr>
              <w:autoSpaceDE w:val="0"/>
              <w:autoSpaceDN w:val="0"/>
              <w:adjustRightInd w:val="0"/>
              <w:ind w:left="-22" w:right="-143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678BD">
              <w:rPr>
                <w:rFonts w:ascii="Times New Roman" w:eastAsia="TimesNewRomanPSMT" w:hAnsi="Times New Roman" w:cs="Times New Roman"/>
                <w:sz w:val="24"/>
                <w:szCs w:val="24"/>
              </w:rPr>
              <w:t>кладбище</w:t>
            </w:r>
          </w:p>
        </w:tc>
      </w:tr>
      <w:tr w:rsidR="0007363A" w:rsidRPr="00A678BD" w:rsidTr="00C73A9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63A" w:rsidRPr="00A678BD" w:rsidRDefault="0007363A" w:rsidP="00C73A9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3A" w:rsidRPr="00A678BD" w:rsidRDefault="0007363A" w:rsidP="00C73A9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A678B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3A" w:rsidRPr="00A678BD" w:rsidRDefault="0007363A" w:rsidP="00C73A9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A678B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3A" w:rsidRPr="00A678BD" w:rsidRDefault="0007363A" w:rsidP="00C73A9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A678B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3A" w:rsidRPr="00A678BD" w:rsidRDefault="0007363A" w:rsidP="00C73A9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3A" w:rsidRPr="00A678BD" w:rsidRDefault="0007363A" w:rsidP="00C73A9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A678B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3A" w:rsidRPr="00A678BD" w:rsidRDefault="0007363A" w:rsidP="00C73A9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3A" w:rsidRPr="00A678BD" w:rsidRDefault="0007363A" w:rsidP="00C73A9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Устойчивое социально-экономическое развитие поселения предполагает: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- существенный прогресс в развитии основных  секторов экономики, создание            новых рабочих мест;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-новое  жилищное строительство;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-организацию  современных инженерных систем и улучшение  транспортного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обслуживания;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-бережное  использование природных ресурсов;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-создание среды  благоприятной для жизни и отдыха  населения;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 xml:space="preserve"> экологически привлекательной, комфортной для проживания и открытой для инвестиций.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Цели устойчивого социально-экономического развития поселения: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1) повышение уровня жизни населения;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2) сохранение и приумножение природных ресурсов для будущих поколений.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Генеральная схема очистки территории 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Куладинского</w:t>
      </w:r>
      <w:r w:rsidRPr="00A678BD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 сельского поселения 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Выделяются  следующие этапы обращения с  отходами: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- образование  (жилые и административные здания, школа,  детский сад,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магазины,  ДК, и т.д.);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- сбор  (транспортировка отходов к местам  накопления отходов – контейнерным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 xml:space="preserve"> площадкам);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- использование  (фактически, в поселении производится  использование многих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видов  образующихся отходов, для собственных нужд, например,  пищевые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отходы для корма  домашних животных; ботва, сухие листья  и ветки для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компостирования,  отходы бумаги и древесины для  растопки печей и т.д.);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- транспортировка  от специально оборудованных контейнерных  площадок;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-  размещение.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 xml:space="preserve">Необходимыми  мерами по улучшению санитарного состояния </w:t>
      </w:r>
      <w:r>
        <w:rPr>
          <w:rFonts w:ascii="Times New Roman" w:eastAsia="TimesNewRomanPSMT" w:hAnsi="Times New Roman" w:cs="Times New Roman"/>
          <w:sz w:val="24"/>
          <w:szCs w:val="24"/>
        </w:rPr>
        <w:t>Куладинского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сельского  поселения будут являться: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- разработка,  утверждение и реализация генеральной схемы  санитарной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очистки  поселения;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- ликвидация  несанкционированных свалок;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Сбор  твердых бытовых отходов, образующихся  от уборки жилых  помещений</w:t>
      </w:r>
    </w:p>
    <w:p w:rsidR="0007363A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 xml:space="preserve">и административных  зданий и объектов социальной сферы  (клубные учреждения,  магазины) должны производиться  в типовые контейнеры, размещенные  на оборудованных контейнерных площадках  или в местах временного  складирования </w:t>
      </w:r>
      <w:r>
        <w:rPr>
          <w:rFonts w:ascii="Times New Roman" w:eastAsia="TimesNewRomanPSMT" w:hAnsi="Times New Roman" w:cs="Times New Roman"/>
          <w:sz w:val="24"/>
          <w:szCs w:val="24"/>
        </w:rPr>
        <w:t>твердых бытовых отходов.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Обеспечение чистоты и порядка на территории 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Куладинского</w:t>
      </w:r>
      <w:r w:rsidRPr="00A678BD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 сельского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b/>
          <w:bCs/>
          <w:sz w:val="24"/>
          <w:szCs w:val="24"/>
        </w:rPr>
        <w:t>поселения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4"/>
          <w:szCs w:val="24"/>
        </w:rPr>
      </w:pPr>
    </w:p>
    <w:p w:rsidR="0007363A" w:rsidRPr="00651B76" w:rsidRDefault="0007363A" w:rsidP="0007363A">
      <w:pPr>
        <w:pStyle w:val="1"/>
        <w:rPr>
          <w:rFonts w:ascii="Times New Roman" w:hAnsi="Times New Roman"/>
          <w:sz w:val="24"/>
          <w:szCs w:val="24"/>
        </w:rPr>
      </w:pPr>
      <w:r w:rsidRPr="00651B76">
        <w:rPr>
          <w:rFonts w:ascii="Times New Roman" w:eastAsia="TimesNewRomanPSMT" w:hAnsi="Times New Roman"/>
          <w:sz w:val="24"/>
          <w:szCs w:val="24"/>
        </w:rPr>
        <w:t>На территории   поселения  действуют</w:t>
      </w:r>
      <w:r>
        <w:rPr>
          <w:rFonts w:ascii="Times New Roman" w:eastAsia="TimesNewRomanPSMT" w:hAnsi="Times New Roman"/>
          <w:sz w:val="24"/>
          <w:szCs w:val="24"/>
        </w:rPr>
        <w:t xml:space="preserve"> «Правила благоустройства и санитарного содержания Куладинского сельского поселения Онгудайского района Республики Алтай» утвержденная постановлением главы от 10.10.2016г. №</w:t>
      </w:r>
      <w:r w:rsidRPr="00651B76">
        <w:rPr>
          <w:rFonts w:ascii="Times New Roman" w:eastAsia="TimesNewRomanPSMT" w:hAnsi="Times New Roman"/>
          <w:sz w:val="24"/>
          <w:szCs w:val="24"/>
        </w:rPr>
        <w:t xml:space="preserve">72, которые устанавливает порядок содержания и организации уборки территории поселения, включая прилегающие к границам зданий, строений, сооружений и ограждений. Все юридические и физические лица, в т. ч. и индивидуальные предприниматели, расположенные или осуществляющие свою деятельность на территории </w:t>
      </w:r>
      <w:r>
        <w:rPr>
          <w:rFonts w:ascii="Times New Roman" w:eastAsia="TimesNewRomanPSMT" w:hAnsi="Times New Roman"/>
          <w:sz w:val="24"/>
          <w:szCs w:val="24"/>
        </w:rPr>
        <w:t>Куладинского сельского</w:t>
      </w:r>
      <w:r w:rsidRPr="00651B76">
        <w:rPr>
          <w:rFonts w:ascii="Times New Roman" w:eastAsia="TimesNewRomanPSMT" w:hAnsi="Times New Roman"/>
          <w:sz w:val="24"/>
          <w:szCs w:val="24"/>
        </w:rPr>
        <w:t xml:space="preserve"> поселения, независимо от форм собственности и ведомственной принадлежности, должностные лица и граждане обязаны </w:t>
      </w:r>
      <w:r>
        <w:rPr>
          <w:rFonts w:ascii="Times New Roman" w:eastAsia="TimesNewRomanPSMT" w:hAnsi="Times New Roman"/>
          <w:sz w:val="24"/>
          <w:szCs w:val="24"/>
        </w:rPr>
        <w:t>обеспечивать своевременный вывоз ТБО, образуемых ими в процессе хозяйственной, бытовой и иных видов деятельности, путем заключения договоров на вывоз ТБО со специализированной организацией. Гражданам, проживающим на территории поселения, запрещается производить сжигание ТБО, сброс ТБО в не отведенных для этих целей местах.</w:t>
      </w:r>
      <w:r w:rsidRPr="00651B76">
        <w:rPr>
          <w:rFonts w:ascii="Times New Roman" w:eastAsia="TimesNewRomanPSMT" w:hAnsi="Times New Roman"/>
          <w:sz w:val="24"/>
          <w:szCs w:val="24"/>
        </w:rPr>
        <w:t xml:space="preserve"> Территория сельского поселения закреплена за предприятиями, учреждениями, организациями независимо от организационно-правовых форм и физическими лицами для регулярной или периодической уборки и контроля за соблюдением чистоты и порядка.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 xml:space="preserve">    Система санитарной очистки и уборки территорий должна предусматривать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рациональный сбор, быстрое удаление бытовых отходов (хозяйственно – бытовых), в том числе пищевых отходов из жилых и общественных зданий, предприятий торговли, общественного питания и культурно – бытового назначения; жидких - из зданий, не оборудованных системой канализации; уличного мусора и других бытовых отходов.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Зимняя уборка улиц, тротуаров и дорог заключается в своевременном удалении свежевыпавшего, а также уплотненного снега и наледи.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 xml:space="preserve">    Летняя уборка включает сбор мусора на дорогах и улицах, в местах общественного  пользования, в местах массового скопления людей. Периодичность выполнения основных </w:t>
      </w:r>
      <w:r w:rsidRPr="00A678BD">
        <w:rPr>
          <w:rFonts w:ascii="Times New Roman" w:eastAsia="TimesNewRomanPSMT" w:hAnsi="Times New Roman" w:cs="Times New Roman"/>
          <w:sz w:val="24"/>
          <w:szCs w:val="24"/>
        </w:rPr>
        <w:lastRenderedPageBreak/>
        <w:t>операций по уборке устанавливается администрацией сельского поселения в зависимости от значимости (категорий) улиц.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 xml:space="preserve">    На всех улицах и остановках общественного транспорта, у магазинов и других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местах общего пользования юридическими лицами и гражданами, в ведении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которых находятся указанные территории (здания), должны быть выставлены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урны в соответствии с санитарными нормами Санитарные правила и нормы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СанПиН 42–128–4690–88 «Санитарные правила содержания территорий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населенных мест» (утв. Минздравом СССР 5 августа 1988г. N 4690–88), очистка урн должна производиться ежедневно по мере их наполнения</w:t>
      </w:r>
    </w:p>
    <w:p w:rsidR="0007363A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b/>
          <w:bCs/>
          <w:sz w:val="24"/>
          <w:szCs w:val="24"/>
        </w:rPr>
        <w:t>Сбор и вывоз твердых бытовых отходов организаций и предприятий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 xml:space="preserve">Юридические лица, иные хозяйствующие субъекты, осуществляющие свою деятельность на территории </w:t>
      </w:r>
      <w:r>
        <w:rPr>
          <w:rFonts w:ascii="Times New Roman" w:eastAsia="TimesNewRomanPSMT" w:hAnsi="Times New Roman" w:cs="Times New Roman"/>
          <w:sz w:val="24"/>
          <w:szCs w:val="24"/>
        </w:rPr>
        <w:t>Куладинского</w:t>
      </w:r>
      <w:r w:rsidRPr="00A678BD">
        <w:rPr>
          <w:rFonts w:ascii="Times New Roman" w:eastAsia="TimesNewRomanPSMT" w:hAnsi="Times New Roman" w:cs="Times New Roman"/>
          <w:sz w:val="24"/>
          <w:szCs w:val="24"/>
        </w:rPr>
        <w:t xml:space="preserve">  сельского поселения, обязаны организовывать и проводить мероприятия по сбору, вывозу и утилизации мусора и твердых бытовых отходов.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Территория предприятий, организаций, учреждений и иных хозяйствующих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субъектов - часть территории, имеющая площадь, границы, местоположение,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правовой статус и другие характеристики, отражаемые в Государственном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земельном кадастре, переданная (закрепленная) целевым назначением за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юридическим или физическим лицам на правах, предусмотренных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законодательством. Прилегающая территория - территория, непосредственно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примыкающая к границам здания или сооружения, ограждению, строительной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площадке, объектам торговли и иным объектам, находящимся на балансе, в собственности, владении, аренде у юридических или физических лиц, в т. ч. и у индивидуальных предпринимателей. За отдельными предприятиями и организациями в ряде случаев могут быть закреплены для уборки и содержания территории, не находящиеся в непосредственной близости от этих предприятий и организаций, но имеющие связь с их производственной, хозяйственной или иной деятельностью.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 xml:space="preserve">     Уборка и содержание объектов с обособленной территорией (клубы, больница, ФАПы и т. д.) на расстоянии 10 метров по периметру ограждения, а также отдельно стоящих объектов (киоски, магазины и т. д.), независимо от формы собственности и прилегающей к ним территории на расстоянии 10 метров от крайней стены здания, сооружения по всему периметру, осуществляется силами граждан и организаций, в чьем ведении или владении находятся эти объекты.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 xml:space="preserve">        Территории предприятий и организаций всех форм собственности, подъездные пути к ним, а также санитарно-защитные зоны предприятий убираются силами этих предприятий (организаций). Санитарно-защитные зоны предприятий определяются в соответствии с требованиями СанПиН 2.2.1/2.1.1.1200-ФЗ «Санитарно-защитные зоны и санитарная классификация предприятий, сооружений и иных объектов». Территории строительных площадок и подъездные пути к ним должны содержаться в соответствии со СНиП 3.01.01–85 «Организация строительного производства», СП 12–136-2002. Уборка территории вокруг строительных площадок не менее чем в 10 метровой зоне по периметру (с учетом границ градостроительной обстановки) и подъездных путей осуществляется силами строительной организации, или застройщика (по их договору).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Для обеспечения сбора и вывоза твердых бытовых отходов организации, предприятия и индивидуальные предприниматели заключают с эксплуатирующими организациями договор на уборку прилегающих территорий (либо убирают прилегающую территорию самостоятельно), договор на складирование твердых бытовых отходов и договор на вывоз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твердых отходов, который заключается со специализированной организацией.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b/>
          <w:bCs/>
          <w:sz w:val="24"/>
          <w:szCs w:val="24"/>
        </w:rPr>
        <w:t>Сбор и вывоз твердых бытовых отходов населения, проживающего в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b/>
          <w:bCs/>
          <w:sz w:val="24"/>
          <w:szCs w:val="24"/>
        </w:rPr>
        <w:t>частных домовладениях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Собственники, владельцы, пользователи и арендаторы объектов индивидуального жилого сектора обязаны: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lastRenderedPageBreak/>
        <w:t>- содержать в чистоте свои участки, палисадники, придомовые территории на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расстоянии 10  метров по всему периметру земельного участка, выезды на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проезжую часть дороги;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- своевременно удалять отходы, содержимое выгребных ям, грязь и снег своими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силами и средствами или силами эксплуатирующих организаций по уборке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села на договорной основе;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- иметь оборудованную выгребную яму, не допускать сооружения выгребных ям на газонах, вблизи трасс питьевого водопровода, водоразборных колонок, объектов уличного благоустройства (цветников, скамеек, беседок);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- не допускать сжигания, захоронения в земле и выбрасывания на улицу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(включая водоотводящие лотки, канавы, закрытые сети и колодцы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хозфекальной канализации)  отходов  (в том числе упаковочных материалов, пластиковых бутылок, полиэтиленовых пакетов, металлических банок, стекла, строительного мусора, рубероида, садово-огородной гнили), трупов животных, пищевых отбросов и фекальных нечистот;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- не допускать без согласования уполномоченных органов складирование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стройматериалов, размещение транспортных средств, иной техники и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оборудования в зеленой зоне, на улицах, в переулках и тупиках (в том числе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перед домами, в промежутках между домами и иными постройками);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- после проведения месячника по благоустройству обеспечить в трехдневный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срок вывоз за свой счет всего дворового мусора на свалку (полигон по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захоронению твердых бытовых отходов);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- предъявлять для осмотра представителям администрации сельского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поселения, органам санитарно-эпидемиологического, земельного и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экологического контроля дворовые объекты санитарной очистки (выгребные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ямы, индивидуальные контейнеры и помещения для сбора мусора, компостные ямы и кучи, лотки, сети ливневой и хозбытовой канализации, объекты локального отопления).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Эксплуатирующие организации по уборке и санитарной очистке обязаны: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- предоставлять в соответствии с договором по установленному графику услуги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по сбору и вывозу твердых бытовых отходов на свалку и содержимого выгребных ям на очистные сооружения;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- регулярно не реже одного раза в год на договорных условиях производить очистку водоотводящих канав и лотков от грязи и мусора и вывоз осадка для обезвреживания на площадку временного хранения  твердых бытовых отходов;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- вывозить по заявкам и за счет владельцев крупногабаритные отходы (включая ветви и стволы деревьев) к местам захоронения или утилизации по мере их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накопления во дворах;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- осуществлять контроль за своевременной санитарной очисткой в частном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жилом секторе и оплатой жильцами в установленные сроки услуг по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санитарной очистке (вывозу отходов и др.);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- оказывать жильцам помощь в организации и проведении работ по санитарной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очистке придомовых территорий и прилегающих участков проезжей части улиц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(включая очистку и ремонт водоотводящих канав, лотков, сетей);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- оповещать жильцов о сроках проведения месячников по благоустройству,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времени и порядке сбора и вывоза крупногабаритных отходов.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На территории сельского поселения периодически образуются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несанкционированные свалки, которые силами администрации сельского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поселения ликвидируются. Стихийные свалки отрицательно влияют на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окружающую среду: они привлекают птиц, насекомых, а в жаркое время при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определенных условиях некоторые отходы могут возгораться, загрязняя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атмосферный воздух продуктами горения и создавая пожароопасную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обстановку.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lastRenderedPageBreak/>
        <w:t>Мероприятия по развитию системы сбора ТБО в поселении: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- обустройство мест для приема ТБО у населения, установка на территории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населенных пунктов контейнеров для сбора мусора, организация мобильного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вывоза мусора непосредственно от частных домов;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- установка контейнеров для сбора ТБО в местах массового отдыха граждан;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- организация обслуживания мест сбора ТБО;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- своевременный вывоз мусора с территории жилой застройки;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- регулярное проведение работ по удалению несанкционированных свалок;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- введение элементов финансового поощрения добровольных бригад,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собирающих несанкционированно складированный мусор и транспортирующих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его на площадку временного хранения  ТБО.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678BD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678BD">
        <w:rPr>
          <w:rFonts w:ascii="Times New Roman" w:eastAsia="TimesNewRomanPSMT" w:hAnsi="Times New Roman" w:cs="Times New Roman"/>
          <w:b/>
          <w:bCs/>
          <w:sz w:val="24"/>
          <w:szCs w:val="24"/>
        </w:rPr>
        <w:t>Основные направления работы администрации сельского поселения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Совершенствование нормативной правовой базы, обеспечивающей правовые и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экономические условия деятельности и взаимоотношения участников процесса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обращения с отходами на всех стадиях.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Определение приоритетов стратегии в развитии системы обращения с отходами, разработка и утверждение Концепции обращения с отходами.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Разработка и реализация инвестиционных проектов по обращению с отходами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производства и потребления.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Обобщая вышеизложенное, необходимо сказать, что очистка территорий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населенных пунктов является многоаспектной, а решение сложных задач не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проводят в одно действие. Выстроить стройную систему, включающую все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 xml:space="preserve">вопросы очистки территории </w:t>
      </w:r>
      <w:r>
        <w:rPr>
          <w:rFonts w:ascii="Times New Roman" w:eastAsia="TimesNewRomanPSMT" w:hAnsi="Times New Roman" w:cs="Times New Roman"/>
          <w:sz w:val="24"/>
          <w:szCs w:val="24"/>
        </w:rPr>
        <w:t>Куладинского</w:t>
      </w:r>
      <w:r w:rsidRPr="00A678BD">
        <w:rPr>
          <w:rFonts w:ascii="Times New Roman" w:eastAsia="TimesNewRomanPSMT" w:hAnsi="Times New Roman" w:cs="Times New Roman"/>
          <w:sz w:val="24"/>
          <w:szCs w:val="24"/>
        </w:rPr>
        <w:t xml:space="preserve"> сельского поселения, обращения с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отходами от сбора до переработки, требует определенных затрат для решения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задач - экологических, экономических, технологических, законодательных,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социальных, научных, информационных и этических.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b/>
          <w:bCs/>
          <w:sz w:val="24"/>
          <w:szCs w:val="24"/>
        </w:rPr>
        <w:t>Рекомендации для поэтапной организации системы селективного сбора ТБО на территории поселения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A678BD">
        <w:rPr>
          <w:rFonts w:ascii="Times New Roman" w:eastAsia="TimesNewRomanPSMT" w:hAnsi="Times New Roman" w:cs="Times New Roman"/>
          <w:sz w:val="24"/>
          <w:szCs w:val="24"/>
        </w:rPr>
        <w:t>1. С целью сокращения объемов отходов, подлежащих депонированию на полигоне, а также с целью использования и переработки вторичного сырья в пригодную для использования продукцию, на предприятии необходимо предусмотреть мероприятия по раздельному сбору и вторичной переработке компонентов отходов, вывозимых на полигон: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- установить на контейнерной площадке временного накопления отходов,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вывозимых на полигон, специализированные контейнеры для сбора вторичных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материальных ресурсов: макулатуры, полимерных изделий, резиновые изделия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отработанные, древесные отходы;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- проведение с сотрудниками предприятия информационно-разъяснительной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работы с целью ознакомления с правилами сбора отходов и вторичных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материальных ресурсов;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- заключение договоров на передачу вторичного сырья со специализированными предприятиями, занимающимися переработкой и использованием данных видов отходов.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Система селективного сбора отходов позволит на 30 –40 % снизить количество отходов, подлежащих вывозу на полигон, рационально использовать вторичные ресурсы.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2. Произвести маркировку мест временного накопления отходов с указанием: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- номера;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- видов отходов, для хранения которых предназначено данное место.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b/>
          <w:bCs/>
          <w:sz w:val="24"/>
          <w:szCs w:val="24"/>
        </w:rPr>
        <w:t>Финансирование мероприятий по санитарной очистке территории сельского поселения</w:t>
      </w: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07363A" w:rsidRPr="00A678BD" w:rsidRDefault="0007363A" w:rsidP="00073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A678BD">
        <w:rPr>
          <w:rFonts w:ascii="Times New Roman" w:eastAsia="TimesNewRomanPSMT" w:hAnsi="Times New Roman" w:cs="Times New Roman"/>
          <w:sz w:val="24"/>
          <w:szCs w:val="24"/>
        </w:rPr>
        <w:t>Ежегодно в бюджете сельского поселения предусматривать финансирование</w:t>
      </w:r>
    </w:p>
    <w:p w:rsidR="0007363A" w:rsidRPr="00A678BD" w:rsidRDefault="0007363A" w:rsidP="0007363A">
      <w:pPr>
        <w:rPr>
          <w:rFonts w:ascii="Times New Roman" w:hAnsi="Times New Roman" w:cs="Times New Roman"/>
          <w:sz w:val="24"/>
          <w:szCs w:val="24"/>
        </w:rPr>
      </w:pPr>
      <w:r w:rsidRPr="00A678BD">
        <w:rPr>
          <w:rFonts w:ascii="Times New Roman" w:eastAsia="TimesNewRomanPSMT" w:hAnsi="Times New Roman" w:cs="Times New Roman"/>
          <w:sz w:val="24"/>
          <w:szCs w:val="24"/>
        </w:rPr>
        <w:t>на благоустройство и санитарную очистку территории поселения</w:t>
      </w:r>
    </w:p>
    <w:p w:rsidR="00CA460A" w:rsidRDefault="00CA460A">
      <w:bookmarkStart w:id="0" w:name="_GoBack"/>
      <w:bookmarkEnd w:id="0"/>
    </w:p>
    <w:sectPr w:rsidR="00CA4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41915"/>
    <w:multiLevelType w:val="hybridMultilevel"/>
    <w:tmpl w:val="EF3C7E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4F"/>
    <w:rsid w:val="0007363A"/>
    <w:rsid w:val="007B454F"/>
    <w:rsid w:val="00CA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363A"/>
    <w:pPr>
      <w:ind w:left="720"/>
      <w:contextualSpacing/>
    </w:pPr>
    <w:rPr>
      <w:rFonts w:ascii="Calibri" w:eastAsia="Calibri" w:hAnsi="Calibri" w:cs="Calibri"/>
      <w:lang w:eastAsia="zh-CN"/>
    </w:rPr>
  </w:style>
  <w:style w:type="table" w:styleId="a4">
    <w:name w:val="Table Grid"/>
    <w:basedOn w:val="a1"/>
    <w:uiPriority w:val="59"/>
    <w:rsid w:val="0007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link w:val="NoSpacingChar"/>
    <w:rsid w:val="000736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a0"/>
    <w:link w:val="1"/>
    <w:locked/>
    <w:rsid w:val="0007363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363A"/>
    <w:pPr>
      <w:ind w:left="720"/>
      <w:contextualSpacing/>
    </w:pPr>
    <w:rPr>
      <w:rFonts w:ascii="Calibri" w:eastAsia="Calibri" w:hAnsi="Calibri" w:cs="Calibri"/>
      <w:lang w:eastAsia="zh-CN"/>
    </w:rPr>
  </w:style>
  <w:style w:type="table" w:styleId="a4">
    <w:name w:val="Table Grid"/>
    <w:basedOn w:val="a1"/>
    <w:uiPriority w:val="59"/>
    <w:rsid w:val="0007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link w:val="NoSpacingChar"/>
    <w:rsid w:val="000736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a0"/>
    <w:link w:val="1"/>
    <w:locked/>
    <w:rsid w:val="0007363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3291</Words>
  <Characters>18761</Characters>
  <Application>Microsoft Office Word</Application>
  <DocSecurity>0</DocSecurity>
  <Lines>156</Lines>
  <Paragraphs>44</Paragraphs>
  <ScaleCrop>false</ScaleCrop>
  <Company/>
  <LinksUpToDate>false</LinksUpToDate>
  <CharactersWithSpaces>22008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2018-03-30T07:27:00Z</dcterms:created>
  <dcterms:modified xsi:type="dcterms:W3CDTF">2018-03-30T07:28:00Z</dcterms:modified>
</cp:coreProperties>
</file>