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34" w:line="130" w:lineRule="exact"/>
        <w:ind w:left="7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решения№ 33</w:t>
        <w:softHyphen/>
        <w:t>3 от20.04.2022г)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1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4"/>
        <w:gridCol w:w="610"/>
        <w:gridCol w:w="739"/>
        <w:gridCol w:w="826"/>
        <w:gridCol w:w="840"/>
        <w:gridCol w:w="653"/>
        <w:gridCol w:w="667"/>
        <w:gridCol w:w="917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Сумма на 2022год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Объем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расходов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80"/>
            </w:pPr>
            <w:r>
              <w:rPr>
                <w:rStyle w:val="CharStyle10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 счет субсидий и иных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межбюджетн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ых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трансфертов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из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республикан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ского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0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0"/>
              </w:rPr>
              <w:t>Объем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расходов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 счет субсидий и иных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межбюджетны х трансфертов из</w:t>
            </w:r>
          </w:p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республиканс кого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0"/>
              </w:rPr>
              <w:t>за счет местного бюджета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ПСД по объекту Реконструкция водопровода с Малый Яломан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0"/>
              </w:rPr>
              <w:t>2044,0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0"/>
              </w:rPr>
              <w:t>2044,0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Государственная экспертиза, разработка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951,2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Государственная экспертиза, разработка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1092,8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2254,0</w:t>
            </w:r>
          </w:p>
        </w:tc>
      </w:tr>
    </w:tbl>
    <w:p>
      <w:pPr>
        <w:framePr w:w="101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08" w:left="1409" w:right="330" w:bottom="1208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0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Основной текст (2) + 5,5 pt,Курсив"/>
    <w:basedOn w:val="CharStyle4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