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DC" w:rsidRPr="00AF2CF8" w:rsidRDefault="008C72D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br/>
      </w:r>
    </w:p>
    <w:p w:rsidR="008C72DC" w:rsidRPr="00AF2CF8" w:rsidRDefault="008C72D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1"/>
        <w:gridCol w:w="5242"/>
      </w:tblGrid>
      <w:tr w:rsidR="008C72DC" w:rsidRPr="00AF2C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2DC" w:rsidRPr="00AF2CF8" w:rsidRDefault="008C72D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CF8">
              <w:rPr>
                <w:rFonts w:ascii="Times New Roman" w:hAnsi="Times New Roman" w:cs="Times New Roman"/>
                <w:sz w:val="24"/>
                <w:szCs w:val="24"/>
              </w:rPr>
              <w:t>27 июля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2DC" w:rsidRPr="00AF2CF8" w:rsidRDefault="008C72D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CF8">
              <w:rPr>
                <w:rFonts w:ascii="Times New Roman" w:hAnsi="Times New Roman" w:cs="Times New Roman"/>
                <w:sz w:val="24"/>
                <w:szCs w:val="24"/>
              </w:rPr>
              <w:t>N 54-РЗ</w:t>
            </w:r>
          </w:p>
        </w:tc>
      </w:tr>
    </w:tbl>
    <w:p w:rsidR="008C72DC" w:rsidRPr="00AF2CF8" w:rsidRDefault="008C72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РЕСПУБЛИКА АЛТАЙ</w:t>
      </w:r>
    </w:p>
    <w:p w:rsidR="008C72DC" w:rsidRPr="00AF2CF8" w:rsidRDefault="008C7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ЗАКОН</w:t>
      </w:r>
    </w:p>
    <w:p w:rsidR="008C72DC" w:rsidRPr="00AF2CF8" w:rsidRDefault="008C7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О МЕЖБЮДЖЕТНЫХ ТРАНСФЕРТАХ В РЕСПУБЛИКЕ АЛТАЙ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AF2CF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8C72DC" w:rsidRPr="00AF2CF8" w:rsidRDefault="008C72D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Государственным Собранием -</w:t>
      </w:r>
    </w:p>
    <w:p w:rsidR="008C72DC" w:rsidRPr="00AF2CF8" w:rsidRDefault="008C72D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Эл Курултай Республики Алтай</w:t>
      </w:r>
    </w:p>
    <w:p w:rsidR="008C72DC" w:rsidRPr="00AF2CF8" w:rsidRDefault="008C72D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8 июля 2005 года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CF8">
        <w:rPr>
          <w:rFonts w:ascii="Times New Roman" w:hAnsi="Times New Roman" w:cs="Times New Roman"/>
          <w:sz w:val="24"/>
          <w:szCs w:val="24"/>
        </w:rPr>
        <w:t>(в ред. Законов Республики Алтай</w:t>
      </w:r>
      <w:proofErr w:type="gramEnd"/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от 21.06.2006 </w:t>
      </w:r>
      <w:hyperlink r:id="rId7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33-РЗ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14.05.2007 </w:t>
      </w:r>
      <w:hyperlink r:id="rId8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23-РЗ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27.11.2007 </w:t>
      </w:r>
      <w:hyperlink r:id="rId9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59-РЗ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>,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от 26.09.2008 </w:t>
      </w:r>
      <w:hyperlink r:id="rId10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88-РЗ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03.07.2009 </w:t>
      </w:r>
      <w:hyperlink r:id="rId11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33-РЗ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13.11.2010 </w:t>
      </w:r>
      <w:hyperlink r:id="rId12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60-РЗ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>,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от 18.11.2010 </w:t>
      </w:r>
      <w:hyperlink r:id="rId13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61-РЗ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19.04.2013 </w:t>
      </w:r>
      <w:hyperlink r:id="rId14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21-РЗ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25.06.2014 </w:t>
      </w:r>
      <w:hyperlink r:id="rId15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49-РЗ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>,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от 25.11.2014 </w:t>
      </w:r>
      <w:hyperlink r:id="rId16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80-РЗ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26.12.2014 </w:t>
      </w:r>
      <w:hyperlink r:id="rId17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100-РЗ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22.12.2016 </w:t>
      </w:r>
      <w:hyperlink r:id="rId18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85-РЗ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>,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от 06.07.2017 </w:t>
      </w:r>
      <w:hyperlink r:id="rId19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34-РЗ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>,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с изм., </w:t>
      </w:r>
      <w:proofErr w:type="gramStart"/>
      <w:r w:rsidRPr="00AF2CF8">
        <w:rPr>
          <w:rFonts w:ascii="Times New Roman" w:hAnsi="Times New Roman" w:cs="Times New Roman"/>
          <w:sz w:val="24"/>
          <w:szCs w:val="24"/>
        </w:rPr>
        <w:t>внесенными</w:t>
      </w:r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от 06.10.2015 N 47-РЗ)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Настоящий Закон в пределах полномочий Республики Алтай, установленных </w:t>
      </w:r>
      <w:proofErr w:type="gramStart"/>
      <w:r w:rsidRPr="00AF2CF8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21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22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закон) регулирует бюджетные правоотношения между органами государственной власти Республики Алтай и органами местного самоуправления в Республике Алтай (далее - органы местного самоуправления) в части образования, предоставления и использования межбюджетных трансфертов.</w:t>
      </w:r>
      <w:proofErr w:type="gramEnd"/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18.11.2010 N 61-РЗ)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Статья 1. Правовая основа межбюджетных отношений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1. Правовую основу межбюджетных отношений в Республике Алтай составляют </w:t>
      </w:r>
      <w:hyperlink r:id="rId24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Бюджетный </w:t>
      </w:r>
      <w:hyperlink r:id="rId25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законы, иные нормативные правовые акты Российской Федерации, </w:t>
      </w:r>
      <w:hyperlink r:id="rId26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Алтай, настоящий Закон, иные законы и нормативные правовые акты Республики Алтай, регулирующие межбюджетные отношения.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2. Законы и нормативные правовые акты Республики Алтай, регулирующие межбюджетные отношения, должны соответствовать федеральному законодательству и настоящему Закону. В случае противоречия настоящему Закону иного закона или нормативного правового акта Республики Алтай в части межбюджетных трансфертов применяется настоящий Закон.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3. Во исполнение настоящего Закона, других законов Республики Алтай, регулирующих бюджетные правоотношения, Глава Республики Алтай, Председатель Правительства Республики Алтай, Правительство Республики Алтай, органы исполнительной власти Республики Алтай и </w:t>
      </w:r>
      <w:r w:rsidRPr="00AF2CF8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принимают правовые акты по вопросам межбюджетных трансфертов в пределах своей компетенции.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18.11.2010 N 61-РЗ)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Статья 2. Понятия и термины, применяемые в настоящем Законе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Законе, применяются в значениях, определенных Бюджетным </w:t>
      </w:r>
      <w:hyperlink r:id="rId28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29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2CF8">
        <w:rPr>
          <w:rFonts w:ascii="Times New Roman" w:hAnsi="Times New Roman" w:cs="Times New Roman"/>
          <w:sz w:val="24"/>
          <w:szCs w:val="24"/>
        </w:rPr>
        <w:t>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18.11.2010 N 61-РЗ)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225"/>
      <w:bookmarkEnd w:id="0"/>
      <w:r w:rsidRPr="00AF2CF8">
        <w:rPr>
          <w:rFonts w:ascii="Times New Roman" w:hAnsi="Times New Roman" w:cs="Times New Roman"/>
          <w:b/>
          <w:sz w:val="24"/>
          <w:szCs w:val="24"/>
        </w:rPr>
        <w:t>Статья 13. Дотации на выравнивание бюджетной обеспеченности поселений из бюджета муниципального района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27.11.2007 N 59-РЗ)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1. Дотации на выравнивание бюджетной обеспеченности поселений из бюджета муниципального района предоставляются поселениям, входящим в состав данного муниципального района, в соответствии с муниципальными правовыми актами представительного органа муниципального района, принимаемыми в соответствии с требованиями Бюджетного </w:t>
      </w:r>
      <w:hyperlink r:id="rId32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Закона.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27.11.2007 N 59-РЗ)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поселений из бюджета муниципального района образуют районный фонд финансовой поддержки поселений.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27.11.2007 N 59-РЗ)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Объем районного фонда финансовой поддержки поселений определяется исходя из разницы в оценках суммарных расходных потребностей, доходных возможностей поселений, входящих в состав муниципального района.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21.06.2006 N 33-РЗ; в ред. </w:t>
      </w:r>
      <w:hyperlink r:id="rId36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27.11.2007 N 59-РЗ)</w:t>
      </w:r>
    </w:p>
    <w:p w:rsidR="008C72DC" w:rsidRPr="0002677F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7F">
        <w:rPr>
          <w:rFonts w:ascii="Times New Roman" w:hAnsi="Times New Roman" w:cs="Times New Roman"/>
          <w:sz w:val="24"/>
          <w:szCs w:val="24"/>
        </w:rPr>
        <w:t>2. Дотации на выравнивание бюджетной обеспеченности поселений образуются за счет собственных доходов бюджета муниципального района и субвенций местным бюджетам из республиканского бюджета на исполнение полномочий Республики Алтай по расчету и предоставлению дотации на выравнивание бюджетной обеспеченности поселений (в случае наделения данными полномочиями органов местного самоуправления муниципальных районов).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Законов Республики Алтай от 27.11.2007 </w:t>
      </w:r>
      <w:hyperlink r:id="rId37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59-РЗ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18.11.2010 </w:t>
      </w:r>
      <w:hyperlink r:id="rId38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61-РЗ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19.04.2013 </w:t>
      </w:r>
      <w:hyperlink r:id="rId39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21-РЗ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>)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3.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40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27.11.2007 N 59-РЗ)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AF2CF8">
        <w:rPr>
          <w:rFonts w:ascii="Times New Roman" w:hAnsi="Times New Roman" w:cs="Times New Roman"/>
          <w:sz w:val="24"/>
          <w:szCs w:val="24"/>
        </w:rPr>
        <w:t>определения объемов районных фондов финансовой поддержки поселений</w:t>
      </w:r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и распределения дотаций на выравнивание бюджетной обеспеченности поселений из бюджета муниципального района определяется в соответствии с </w:t>
      </w:r>
      <w:hyperlink w:anchor="P724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расчета дотаций на выравнивание бюджетной обеспеченности поселений из бюджета муниципального района согласно приложению 4 к настоящему Закону.</w:t>
      </w:r>
    </w:p>
    <w:p w:rsidR="00A955C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41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27.11.2007 N 59-РЗ)</w:t>
      </w:r>
      <w:bookmarkStart w:id="1" w:name="P241"/>
      <w:bookmarkEnd w:id="1"/>
    </w:p>
    <w:p w:rsidR="008C72DC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7BF" w:rsidRDefault="007F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7BF" w:rsidRDefault="007F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7BF" w:rsidRPr="00AF2CF8" w:rsidRDefault="007F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7BF" w:rsidRDefault="007F57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57BF" w:rsidRDefault="007F57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57BF" w:rsidRDefault="007F57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F2CF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C72DC" w:rsidRPr="00AF2CF8" w:rsidRDefault="008C7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к Закону</w:t>
      </w:r>
    </w:p>
    <w:p w:rsidR="008C72DC" w:rsidRPr="00AF2CF8" w:rsidRDefault="008C7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8C72DC" w:rsidRPr="00AF2CF8" w:rsidRDefault="008C7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lastRenderedPageBreak/>
        <w:t>"О межбюджетных трансфертах</w:t>
      </w:r>
    </w:p>
    <w:p w:rsidR="008C72DC" w:rsidRPr="00AF2CF8" w:rsidRDefault="008C7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в Республике Алтай"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24"/>
      <w:bookmarkEnd w:id="3"/>
      <w:r w:rsidRPr="00AF2CF8">
        <w:rPr>
          <w:rFonts w:ascii="Times New Roman" w:hAnsi="Times New Roman" w:cs="Times New Roman"/>
          <w:sz w:val="24"/>
          <w:szCs w:val="24"/>
        </w:rPr>
        <w:t>МЕТОДИКА</w:t>
      </w:r>
    </w:p>
    <w:p w:rsidR="008C72DC" w:rsidRPr="00AF2CF8" w:rsidRDefault="008C7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РАСЧЕТА ДОТАЦИЙ НА ВЫРАВНИВАНИЕ БЮДЖЕТНОЙ ОБЕСПЕЧЕННОСТИ</w:t>
      </w:r>
    </w:p>
    <w:p w:rsidR="008C72DC" w:rsidRPr="00AF2CF8" w:rsidRDefault="008C7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ПОСЕЛЕНИЙ В РЕСПУБЛИКЕ АЛТАЙ ИЗ БЮДЖЕТА МУНИЦИПАЛЬНОГО</w:t>
      </w:r>
    </w:p>
    <w:p w:rsidR="008C72DC" w:rsidRPr="00AF2CF8" w:rsidRDefault="008C7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РАЙОНА В РЕСПУБЛИКЕ АЛТАЙ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CF8">
        <w:rPr>
          <w:rFonts w:ascii="Times New Roman" w:hAnsi="Times New Roman" w:cs="Times New Roman"/>
          <w:sz w:val="24"/>
          <w:szCs w:val="24"/>
        </w:rPr>
        <w:t>(в ред. Законов Республики Алтай</w:t>
      </w:r>
      <w:proofErr w:type="gramEnd"/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от 19.04.2013 </w:t>
      </w:r>
      <w:hyperlink r:id="rId42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21-РЗ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25.11.2014 </w:t>
      </w:r>
      <w:hyperlink r:id="rId43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80-РЗ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26.12.2014 </w:t>
      </w:r>
      <w:hyperlink r:id="rId44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100-РЗ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>)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Введение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Настоящая Методика определяет: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1) порядок </w:t>
      </w:r>
      <w:proofErr w:type="gramStart"/>
      <w:r w:rsidRPr="00AF2CF8">
        <w:rPr>
          <w:rFonts w:ascii="Times New Roman" w:hAnsi="Times New Roman" w:cs="Times New Roman"/>
          <w:sz w:val="24"/>
          <w:szCs w:val="24"/>
        </w:rPr>
        <w:t>расчета общего объема Районного фонда финансовой поддержки поселений</w:t>
      </w:r>
      <w:proofErr w:type="gramEnd"/>
      <w:r w:rsidRPr="00AF2CF8">
        <w:rPr>
          <w:rFonts w:ascii="Times New Roman" w:hAnsi="Times New Roman" w:cs="Times New Roman"/>
          <w:sz w:val="24"/>
          <w:szCs w:val="24"/>
        </w:rPr>
        <w:t>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2) порядок распределения дотаций на выравнивание бюджетной обеспеченности поселений в Республике Алтай (далее - поселения).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739"/>
      <w:bookmarkEnd w:id="4"/>
      <w:r w:rsidRPr="00AF2CF8">
        <w:rPr>
          <w:rFonts w:ascii="Times New Roman" w:hAnsi="Times New Roman" w:cs="Times New Roman"/>
          <w:sz w:val="24"/>
          <w:szCs w:val="24"/>
        </w:rPr>
        <w:t>1. Порядок расчета общего объема Районного фонда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финансовой поддержки поселений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25.11.2014 N 80-РЗ)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Общий объем Районного фонда финансовой поддержки поселений (Д)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7F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pict>
          <v:shape id="_x0000_i1025" style="width:58.75pt;height:22.45pt" coordsize="" o:spt="100" adj="0,,0" path="" filled="f" stroked="f">
            <v:stroke joinstyle="miter"/>
            <v:imagedata r:id="rId46" o:title="base_24468_30778_219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объем дотации на выравнивание бюджетной обеспеченности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поселению на очередной финансовый год.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2. Порядок распределения дотаций на выравнивание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бюджетной обеспеченности поселений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2.1. Расчет распределения дотаций на выравнивание</w:t>
      </w:r>
    </w:p>
    <w:p w:rsidR="008C72DC" w:rsidRPr="00AF2CF8" w:rsidRDefault="008C7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бюджетной обеспеченности поселений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1. Объем дотации на выравнивание бюджетной обеспеченности поселений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поселению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7F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7"/>
          <w:sz w:val="24"/>
          <w:szCs w:val="24"/>
        </w:rPr>
        <w:pict>
          <v:shape id="_x0000_i1026" style="width:198.15pt;height:19pt" coordsize="" o:spt="100" adj="0,,0" path="" filled="f" stroked="f">
            <v:stroke joinstyle="miter"/>
            <v:imagedata r:id="rId47" o:title="base_24468_30778_220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Законов Республики Алтай от 25.11.2014 </w:t>
      </w:r>
      <w:hyperlink r:id="rId48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80-РЗ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, от 26.12.2014 </w:t>
      </w:r>
      <w:hyperlink r:id="rId49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N 100-РЗ</w:t>
        </w:r>
      </w:hyperlink>
      <w:r w:rsidRPr="00AF2CF8">
        <w:rPr>
          <w:rFonts w:ascii="Times New Roman" w:hAnsi="Times New Roman" w:cs="Times New Roman"/>
          <w:sz w:val="24"/>
          <w:szCs w:val="24"/>
        </w:rPr>
        <w:t>)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Д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- общий объем Районного фонда финансовой поддержки поселений в текущем финансовом году;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50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25.11.2014 N 80-РЗ)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объем средств, необходимый для доведения уровня бюджетной обеспеченности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до уровня, установленного в качестве критерия выравнивания бюджетной обеспеченности поселений, рассчитанный в соответствии с </w:t>
      </w:r>
      <w:hyperlink w:anchor="P770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3) SUM - сумма показателей;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ИРО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изменение объема расходных обязательств бюджета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в очередном финансовом году по сравнению с текущим финансовым годом;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51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26.12.2014 N 100-РЗ)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S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- объем дотации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поселению за счет субвенций по расчету и предоставлению дотации на выравнивание бюджетной обеспеченности поселений, предусмотренных соответствующему муниципальному району в республиканском бюджете Республики Алтай.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52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26.12.2014 N 100-РЗ)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70"/>
      <w:bookmarkEnd w:id="5"/>
      <w:r w:rsidRPr="00AF2CF8">
        <w:rPr>
          <w:rFonts w:ascii="Times New Roman" w:hAnsi="Times New Roman" w:cs="Times New Roman"/>
          <w:sz w:val="24"/>
          <w:szCs w:val="24"/>
        </w:rPr>
        <w:t>2. Объем средств, необходимый для доведения уровня бюджетной обеспеченности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до уровня, установленного в качестве критерия выравнивания бюджетной обеспеченности поселений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F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= (ПНД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/ Н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>) x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БО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крП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БО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ИБР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1) ПНД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- прогноз налоговых доходов бюджетов поселений, входящих в состав муниципального района в Республике Алтай (далее - муниципальный район);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2) Н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поселениях, входящих в состав муниципального района в Республике Алтай (далее - муниципальный район);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БО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крП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- уровень бюджетной обеспеченности, установленный в качестве критерия выравнивания бюджетной обеспеченности поселений, рассчитанный в соответствии с </w:t>
      </w:r>
      <w:hyperlink w:anchor="P780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БО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уровень бюджетной обеспеченности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788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разделом 2.2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ИБР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индекс бюджетных расходов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837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0"/>
      <w:bookmarkEnd w:id="6"/>
      <w:r w:rsidRPr="00AF2CF8">
        <w:rPr>
          <w:rFonts w:ascii="Times New Roman" w:hAnsi="Times New Roman" w:cs="Times New Roman"/>
          <w:sz w:val="24"/>
          <w:szCs w:val="24"/>
        </w:rPr>
        <w:t>3. Уровень бюджетной обеспеченности, установленной в качестве критерия выравнивания бюджетной обеспеченности поселений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БО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крП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БО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крП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= (ПНД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+ Ф) / ПНД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1) ПНД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- прогноз налоговых доходов бюджетов поселений, входящих в состав муниципального района;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CF8">
        <w:rPr>
          <w:rFonts w:ascii="Times New Roman" w:hAnsi="Times New Roman" w:cs="Times New Roman"/>
          <w:sz w:val="24"/>
          <w:szCs w:val="24"/>
        </w:rPr>
        <w:t xml:space="preserve">2) Ф - общий объем Районного фонда финансовой поддержки поселений, рассчитанный в соответствии с </w:t>
      </w:r>
      <w:hyperlink w:anchor="P739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разделом 1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настоящей Методики (за исключением субвенций по расчету и предоставлению дотаций на выравнивание бюджетной обеспеченности, предусмотренных соответствующему муниципальному району в республиканском бюджете, и изменений объема Районного фонда финансовой поддержки поселений в связи с изменением расходных обязательств поселений).</w:t>
      </w:r>
      <w:proofErr w:type="gramEnd"/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26.12.2014 N 100-РЗ)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788"/>
      <w:bookmarkEnd w:id="7"/>
      <w:r w:rsidRPr="00AF2CF8">
        <w:rPr>
          <w:rFonts w:ascii="Times New Roman" w:hAnsi="Times New Roman" w:cs="Times New Roman"/>
          <w:sz w:val="24"/>
          <w:szCs w:val="24"/>
        </w:rPr>
        <w:t>2.2. Расчет уровня бюджетной обеспеченности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Уровень бюджетной обеспеченности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БО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БО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ИНП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ИБР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ИНП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индекс налогового потенциала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797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разделом 2.3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ИБР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индекс бюджетных расходов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837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разделом 2.4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797"/>
      <w:bookmarkEnd w:id="8"/>
      <w:r w:rsidRPr="00AF2CF8">
        <w:rPr>
          <w:rFonts w:ascii="Times New Roman" w:hAnsi="Times New Roman" w:cs="Times New Roman"/>
          <w:sz w:val="24"/>
          <w:szCs w:val="24"/>
        </w:rPr>
        <w:t>2.3. Расчет индекса налогового потенциала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1. Индекс налогового потенциала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ИНП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ИНП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НП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>) / (ПН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/ Н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>),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807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3) ПН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- суммарный налоговый потенциал поселений, входящих в состав муниципального района;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4) Н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поселениях, входящих в состав муниципального района.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07"/>
      <w:bookmarkEnd w:id="9"/>
      <w:r w:rsidRPr="00AF2CF8">
        <w:rPr>
          <w:rFonts w:ascii="Times New Roman" w:hAnsi="Times New Roman" w:cs="Times New Roman"/>
          <w:sz w:val="24"/>
          <w:szCs w:val="24"/>
        </w:rPr>
        <w:t>2. Расчет налогового потенциала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производится в разрезе отдельных видов налогов, исходя из показателей уровня экономического развития (базы налогообложения) поселения, прогноза поступлений налогов в бюджеты поселений, входящих в состав муниципального района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>),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7F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pict>
          <v:shape id="_x0000_i1027" style="width:250pt;height:20.15pt" coordsize="" o:spt="100" adj="0,,0" path="" filled="f" stroked="f">
            <v:stroke joinstyle="miter"/>
            <v:imagedata r:id="rId54" o:title="base_24468_30778_221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28" style="width:52.4pt;height:17.3pt" coordsize="" o:spt="100" adj="0,,0" path="" filled="f" stroked="f">
            <v:stroke joinstyle="miter"/>
            <v:imagedata r:id="rId55" o:title="base_24468_30778_222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по налогу на доходы физических лиц;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2)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29" style="width:50.7pt;height:17.3pt" coordsize="" o:spt="100" adj="0,,0" path="" filled="f" stroked="f">
            <v:stroke joinstyle="miter"/>
            <v:imagedata r:id="rId56" o:title="base_24468_30778_223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по единому сельскохозяйственному налогу;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3)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30" style="width:42.05pt;height:17.3pt" coordsize="" o:spt="100" adj="0,,0" path="" filled="f" stroked="f">
            <v:stroke joinstyle="miter"/>
            <v:imagedata r:id="rId57" o:title="base_24468_30778_224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по местным налогам (раздельно по видам местных налогов);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4)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31" style="width:39.75pt;height:17.3pt" coordsize="" o:spt="100" adj="0,,0" path="" filled="f" stroked="f">
            <v:stroke joinstyle="miter"/>
            <v:imagedata r:id="rId58" o:title="base_24468_30778_225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налоговый потенциал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по государственной пошлине.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3. Налоговый потенциал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>) по налогу на доходы физических лиц, единому сельскохозяйственному налогу, земельному налогу, налогу на имущество физических лиц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ПНД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x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БН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/ SUM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БН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>),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ПНД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прогноз поступления доходов в бюджеты поселений, входящих в состав муниципального района, по i-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налогу (по налогу на доходы физических лиц, единому сельскохозяйственному налогу, земельному налогу, налогу на имущество физических лиц);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БН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база налогообложения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по i-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налогу: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по налогу на доходы физических лиц - фонд начисленной заработной платы;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по единому сельскохозяйственному налогу - денежное выражение доходов, уменьшенных на величину расходов;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по земельному налогу - кадастровая стоимость земельных участков, признаваемых объектом налогообложения;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- инвентаризационная стоимость имущества, </w:t>
      </w:r>
      <w:r w:rsidRPr="00AF2CF8">
        <w:rPr>
          <w:rFonts w:ascii="Times New Roman" w:hAnsi="Times New Roman" w:cs="Times New Roman"/>
          <w:sz w:val="24"/>
          <w:szCs w:val="24"/>
        </w:rPr>
        <w:lastRenderedPageBreak/>
        <w:t>признаваемого объектом налогообложения;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3) SUM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БН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суммарная база налогообложения по i-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налогу поселений, входящих в состав муниципального района.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F2C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если темп роста показателя, характеризующего базу налогообложения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по i-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налогу (за исключением земельного налога, взимаемого с физических лиц, налога на имущество физических лиц, государственной пошлины), превышает показатель, сложившейся в среднем по поселениям, входящим в состав муниципального района, то показатель базы налогообложения по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поселению принимается на уровне среднего показателя, сложившегося в целом по поселениям, входящим в состав муниципального района.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База налогообложения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по налогу на имущество физических лиц рассчитывается, исходя из количества объектов недвижимого имущества по данным статистической отчетности о состоянии жилищного хозяйства с учетом данных налоговой отчетности о налоговой базе и структуре начислений по местным налогам.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База налогообложения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по земельному налогу, взимаемому с физических лиц, рассчитывается, исходя из количества земельных участков, отраженных в базе данных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учета муниципальных образований, с учетом данных налоговой отчетности о налоговой базе и структуре начислений по местным налогам.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4. Налоговый потенциал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по государственной пошлине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ПНД</w:t>
      </w:r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ПНД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прогноз поступления государственной пошлины в бюджет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поселения, определяемый, исходя из ожидаемого поступления данного налога в текущем финансовом году, с учетом сложившегося темпа роста налоговых поступлений по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поселению и изменений налогового законодательства.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F2C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если муниципальным правовым актом представительного органа муниципального района установлены единые для всех поселений муниципального района нормативы отчислений в бюджеты поселений от федеральных налогов и сборов, в том числе налогов, предусмотренных специальными налоговыми режимами, региональных и (или) местных налогов, подлежащих зачислению в соответствии с Бюджетным </w:t>
      </w:r>
      <w:hyperlink r:id="rId59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законом Республики Алтай в бюджет муниципального района, то налоговый потенциал поселений по данным налогам определяется в порядке, установленном </w:t>
      </w:r>
      <w:hyperlink w:anchor="P489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пунктом 2 раздела 2.3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приложения 3 к настоящему Закону.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поселений в целях межбюджетного регулирования.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837"/>
      <w:bookmarkEnd w:id="10"/>
      <w:r w:rsidRPr="00AF2CF8">
        <w:rPr>
          <w:rFonts w:ascii="Times New Roman" w:hAnsi="Times New Roman" w:cs="Times New Roman"/>
          <w:sz w:val="24"/>
          <w:szCs w:val="24"/>
        </w:rPr>
        <w:t>2.4. Расчет индекса бюджетных расходов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1. Индекс бюджетных расходов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(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ИБР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7F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pict>
          <v:shape id="_x0000_i1032" style="width:270.7pt;height:20.15pt" coordsize="" o:spt="100" adj="0,,0" path="" filled="f" stroked="f">
            <v:stroke joinstyle="miter"/>
            <v:imagedata r:id="rId60" o:title="base_24468_30778_226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33" style="width:31.1pt;height:17.3pt" coordsize="" o:spt="100" adj="0,,0" path="" filled="f" stroked="f">
            <v:stroke joinstyle="miter"/>
            <v:imagedata r:id="rId61" o:title="base_24468_30778_227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коэффициент цен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848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2)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34" style="width:29.95pt;height:17.3pt" coordsize="" o:spt="100" adj="0,,0" path="" filled="f" stroked="f">
            <v:stroke joinstyle="miter"/>
            <v:imagedata r:id="rId62" o:title="base_24468_30778_228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коэффициент структуры потребителей муниципальных услуг в n-м поселении, рассчитанный в соответствии с </w:t>
      </w:r>
      <w:hyperlink w:anchor="P855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lastRenderedPageBreak/>
        <w:t>3) Н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поселениях, входящих в состав муниципального района;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4) SUM - сумма показателей;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48"/>
      <w:bookmarkEnd w:id="11"/>
      <w:r w:rsidRPr="00AF2CF8">
        <w:rPr>
          <w:rFonts w:ascii="Times New Roman" w:hAnsi="Times New Roman" w:cs="Times New Roman"/>
          <w:sz w:val="24"/>
          <w:szCs w:val="24"/>
        </w:rPr>
        <w:t>2. Коэффициент цен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7BF">
        <w:rPr>
          <w:rFonts w:ascii="Times New Roman" w:hAnsi="Times New Roman" w:cs="Times New Roman"/>
          <w:position w:val="-8"/>
          <w:sz w:val="24"/>
          <w:szCs w:val="24"/>
        </w:rPr>
        <w:pict>
          <v:shape id="_x0000_i1035" style="width:40.3pt;height:19.6pt" coordsize="" o:spt="100" adj="0,,0" path="" filled="f" stroked="f">
            <v:stroke joinstyle="miter"/>
            <v:imagedata r:id="rId63" o:title="base_24468_30778_229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7F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pict>
          <v:shape id="_x0000_i1036" style="width:186.05pt;height:20.15pt" coordsize="" o:spt="100" adj="0,,0" path="" filled="f" stroked="f">
            <v:stroke joinstyle="miter"/>
            <v:imagedata r:id="rId64" o:title="base_24468_30778_230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расстояние от административного центра муниципального района до административного центра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2) Т - установленная стоимость 1 т/км перевозки грузов;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3) СФН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МР</w:t>
      </w:r>
      <w:r w:rsidRPr="00AF2CF8">
        <w:rPr>
          <w:rFonts w:ascii="Times New Roman" w:hAnsi="Times New Roman" w:cs="Times New Roman"/>
          <w:sz w:val="24"/>
          <w:szCs w:val="24"/>
        </w:rPr>
        <w:t xml:space="preserve"> - стоимость фиксированного набора товаров и услуг в муниципальном районе.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55"/>
      <w:bookmarkEnd w:id="12"/>
      <w:r w:rsidRPr="00AF2CF8">
        <w:rPr>
          <w:rFonts w:ascii="Times New Roman" w:hAnsi="Times New Roman" w:cs="Times New Roman"/>
          <w:sz w:val="24"/>
          <w:szCs w:val="24"/>
        </w:rPr>
        <w:t xml:space="preserve">3. Коэффициент структуры потребителей муниципальных услуг в n-м поселении </w:t>
      </w:r>
      <w:r w:rsidR="007F57BF">
        <w:rPr>
          <w:rFonts w:ascii="Times New Roman" w:hAnsi="Times New Roman" w:cs="Times New Roman"/>
          <w:position w:val="-10"/>
          <w:sz w:val="24"/>
          <w:szCs w:val="24"/>
        </w:rPr>
        <w:pict>
          <v:shape id="_x0000_i1037" style="width:37.45pt;height:20.15pt" coordsize="" o:spt="100" adj="0,,0" path="" filled="f" stroked="f">
            <v:stroke joinstyle="miter"/>
            <v:imagedata r:id="rId65" o:title="base_24468_30778_231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7F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pict>
          <v:shape id="_x0000_i1038" style="width:245.4pt;height:17.3pt" coordsize="" o:spt="100" adj="0,,0" path="" filled="f" stroked="f">
            <v:stroke joinstyle="miter"/>
            <v:imagedata r:id="rId66" o:title="base_24468_30778_232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1) а</w:t>
      </w:r>
      <w:proofErr w:type="gramStart"/>
      <w:r w:rsidRPr="00AF2C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расчетный удельный вес расходов на содержание органов местного самоуправления в Республике Алтай в среднем по бюджетам поселений, 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2) а</w:t>
      </w:r>
      <w:proofErr w:type="gramStart"/>
      <w:r w:rsidRPr="00AF2CF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расчетный удельный вес расходов на благоустройство в среднем по бюджетам поселений, 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3) а3 - расчетный удельный вес прочих расходов в среднем по бюджетам поселений, 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4)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39" style="width:24.2pt;height:17.3pt" coordsize="" o:spt="100" adj="0,,0" path="" filled="f" stroked="f">
            <v:stroke joinstyle="miter"/>
            <v:imagedata r:id="rId67" o:title="base_24468_30778_233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коэффициент масштаба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867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5)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40" style="width:29.95pt;height:17.3pt" coordsize="" o:spt="100" adj="0,,0" path="" filled="f" stroked="f">
            <v:stroke joinstyle="miter"/>
            <v:imagedata r:id="rId68" o:title="base_24468_30778_234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коэффициент дифференциации расходов на благоустройство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874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26.12.2014 N 100-РЗ)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6)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41" style="width:27.05pt;height:17.3pt" coordsize="" o:spt="100" adj="0,,0" path="" filled="f" stroked="f">
            <v:stroke joinstyle="miter"/>
            <v:imagedata r:id="rId70" o:title="base_24468_30778_235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коэффициент плотности населения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883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7)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42" style="width:34.55pt;height:17.3pt" coordsize="" o:spt="100" adj="0,,0" path="" filled="f" stroked="f">
            <v:stroke joinstyle="miter"/>
            <v:imagedata r:id="rId71" o:title="base_24468_30778_236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коэффициент дисперсности расселения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поселения, рассчитанный в соответствии с </w:t>
      </w:r>
      <w:hyperlink w:anchor="P895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67"/>
      <w:bookmarkEnd w:id="13"/>
      <w:r w:rsidRPr="00AF2CF8">
        <w:rPr>
          <w:rFonts w:ascii="Times New Roman" w:hAnsi="Times New Roman" w:cs="Times New Roman"/>
          <w:sz w:val="24"/>
          <w:szCs w:val="24"/>
        </w:rPr>
        <w:t>4. Коэффициент масштаба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7BF">
        <w:rPr>
          <w:rFonts w:ascii="Times New Roman" w:hAnsi="Times New Roman" w:cs="Times New Roman"/>
          <w:position w:val="-10"/>
          <w:sz w:val="24"/>
          <w:szCs w:val="24"/>
        </w:rPr>
        <w:pict>
          <v:shape id="_x0000_i1043" style="width:32.25pt;height:20.15pt" coordsize="" o:spt="100" adj="0,,0" path="" filled="f" stroked="f">
            <v:stroke joinstyle="miter"/>
            <v:imagedata r:id="rId72" o:title="base_24468_30778_237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7F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pict>
          <v:shape id="_x0000_i1044" style="width:142.85pt;height:20.15pt" coordsize="" o:spt="100" adj="0,,0" path="" filled="f" stroked="f">
            <v:stroke joinstyle="miter"/>
            <v:imagedata r:id="rId73" o:title="base_24468_30778_238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lastRenderedPageBreak/>
        <w:t>1) с - удельный вес численности постоянного населения в поселении, имеющего максимальную численность постоянного населения, в общей численности постоянного населения в поселениях, входящих в состав муниципального района;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срП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- средняя численность постоянного населения в поселениях, входящих в состав муниципального района.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74"/>
      <w:bookmarkEnd w:id="14"/>
      <w:r w:rsidRPr="00AF2CF8">
        <w:rPr>
          <w:rFonts w:ascii="Times New Roman" w:hAnsi="Times New Roman" w:cs="Times New Roman"/>
          <w:sz w:val="24"/>
          <w:szCs w:val="24"/>
        </w:rPr>
        <w:t>5. Коэффициент дифференциации расходов на благоустройство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7BF">
        <w:rPr>
          <w:rFonts w:ascii="Times New Roman" w:hAnsi="Times New Roman" w:cs="Times New Roman"/>
          <w:position w:val="-10"/>
          <w:sz w:val="24"/>
          <w:szCs w:val="24"/>
        </w:rPr>
        <w:pict>
          <v:shape id="_x0000_i1045" style="width:36.3pt;height:20.15pt" coordsize="" o:spt="100" adj="0,,0" path="" filled="f" stroked="f">
            <v:stroke joinstyle="miter"/>
            <v:imagedata r:id="rId74" o:title="base_24468_30778_239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26.12.2014 N 100-РЗ)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7F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pict>
          <v:shape id="_x0000_i1046" style="width:156.1pt;height:20.15pt" coordsize="" o:spt="100" adj="0,,0" path="" filled="f" stroked="f">
            <v:stroke joinstyle="miter"/>
            <v:imagedata r:id="rId76" o:title="base_24468_30778_240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47" style="width:29.95pt;height:17.3pt" coordsize="" o:spt="100" adj="0,,0" path="" filled="f" stroked="f">
            <v:stroke joinstyle="miter"/>
            <v:imagedata r:id="rId77" o:title="base_24468_30778_241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площадь жилого фонда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П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жф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- площадь жилого фонда поселений, входящих в состав муниципального района;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4) Н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поселениях, входящих в состав муниципального района.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83"/>
      <w:bookmarkEnd w:id="15"/>
      <w:r w:rsidRPr="00AF2CF8">
        <w:rPr>
          <w:rFonts w:ascii="Times New Roman" w:hAnsi="Times New Roman" w:cs="Times New Roman"/>
          <w:sz w:val="24"/>
          <w:szCs w:val="24"/>
        </w:rPr>
        <w:t>6. Коэффициент плотности населения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7BF">
        <w:rPr>
          <w:rFonts w:ascii="Times New Roman" w:hAnsi="Times New Roman" w:cs="Times New Roman"/>
          <w:position w:val="-10"/>
          <w:sz w:val="24"/>
          <w:szCs w:val="24"/>
        </w:rPr>
        <w:pict>
          <v:shape id="_x0000_i1048" style="width:34pt;height:20.15pt" coordsize="" o:spt="100" adj="0,,0" path="" filled="f" stroked="f">
            <v:stroke joinstyle="miter"/>
            <v:imagedata r:id="rId78" o:title="base_24468_30778_242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7F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pict>
          <v:shape id="_x0000_i1049" style="width:152.65pt;height:20.15pt" coordsize="" o:spt="100" adj="0,,0" path="" filled="f" stroked="f">
            <v:stroke joinstyle="miter"/>
            <v:imagedata r:id="rId79" o:title="base_24468_30778_243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50" style="width:31.1pt;height:17.3pt" coordsize="" o:spt="100" adj="0,,0" path="" filled="f" stroked="f">
            <v:stroke joinstyle="miter"/>
            <v:imagedata r:id="rId80" o:title="base_24468_30778_244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площадь территории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n-м поселении;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П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тер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- площадь территории поселений, входящих в состав муниципального района;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4) Н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в поселениях, входящих в состав муниципального района.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При этом значение коэффициента плотности населения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должно соответствовать следующему условию: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1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25.11.2014 N 80-РЗ)</w:t>
      </w:r>
    </w:p>
    <w:p w:rsidR="008C72DC" w:rsidRPr="00AF2CF8" w:rsidRDefault="007F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7"/>
          <w:sz w:val="24"/>
          <w:szCs w:val="24"/>
        </w:rPr>
        <w:pict>
          <v:shape id="_x0000_i1051" style="width:72.6pt;height:19pt" coordsize="" o:spt="100" adj="0,,0" path="" filled="f" stroked="f">
            <v:stroke joinstyle="miter"/>
            <v:imagedata r:id="rId82" o:title="base_24468_30778_245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3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25.11.2014 N 80-РЗ)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95"/>
      <w:bookmarkEnd w:id="16"/>
      <w:r w:rsidRPr="00AF2CF8">
        <w:rPr>
          <w:rFonts w:ascii="Times New Roman" w:hAnsi="Times New Roman" w:cs="Times New Roman"/>
          <w:sz w:val="24"/>
          <w:szCs w:val="24"/>
        </w:rPr>
        <w:t>7. Коэффициент дисперсности расселения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7BF">
        <w:rPr>
          <w:rFonts w:ascii="Times New Roman" w:hAnsi="Times New Roman" w:cs="Times New Roman"/>
          <w:position w:val="-10"/>
          <w:sz w:val="24"/>
          <w:szCs w:val="24"/>
        </w:rPr>
        <w:pict>
          <v:shape id="_x0000_i1052" style="width:42.05pt;height:20.15pt" coordsize="" o:spt="100" adj="0,,0" path="" filled="f" stroked="f">
            <v:stroke joinstyle="miter"/>
            <v:imagedata r:id="rId84" o:title="base_24468_30778_246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7F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pict>
          <v:shape id="_x0000_i1053" style="width:198.15pt;height:20.15pt" coordsize="" o:spt="100" adj="0,,0" path="" filled="f" stroked="f">
            <v:stroke joinstyle="miter"/>
            <v:imagedata r:id="rId85" o:title="base_24468_30778_247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, где: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AF2CF8" w:rsidRDefault="008C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1) </w:t>
      </w:r>
      <w:r w:rsidR="007F57BF">
        <w:rPr>
          <w:rFonts w:ascii="Times New Roman" w:hAnsi="Times New Roman" w:cs="Times New Roman"/>
          <w:position w:val="-6"/>
          <w:sz w:val="24"/>
          <w:szCs w:val="24"/>
        </w:rPr>
        <w:pict>
          <v:shape id="_x0000_i1054" style="width:29.95pt;height:17.3pt" coordsize="" o:spt="100" adj="0,,0" path="" filled="f" stroked="f">
            <v:stroke joinstyle="miter"/>
            <v:imagedata r:id="rId86" o:title="base_24468_30778_248"/>
            <v:formulas/>
            <v:path o:connecttype="segments"/>
          </v:shape>
        </w:pict>
      </w:r>
      <w:r w:rsidRPr="00AF2CF8">
        <w:rPr>
          <w:rFonts w:ascii="Times New Roman" w:hAnsi="Times New Roman" w:cs="Times New Roman"/>
          <w:sz w:val="24"/>
          <w:szCs w:val="24"/>
        </w:rPr>
        <w:t xml:space="preserve"> - количество сел с численностью постоянного населения не более 500 человек в n-м поселении;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2C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AF2CF8">
        <w:rPr>
          <w:rFonts w:ascii="Times New Roman" w:hAnsi="Times New Roman" w:cs="Times New Roman"/>
          <w:sz w:val="24"/>
          <w:szCs w:val="24"/>
        </w:rPr>
        <w:t xml:space="preserve"> - количество сел в n-м поселении;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3) С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500П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- количество сел с численностью постоянного населения не более 500 человек в </w:t>
      </w:r>
      <w:r w:rsidRPr="00AF2CF8">
        <w:rPr>
          <w:rFonts w:ascii="Times New Roman" w:hAnsi="Times New Roman" w:cs="Times New Roman"/>
          <w:sz w:val="24"/>
          <w:szCs w:val="24"/>
        </w:rPr>
        <w:lastRenderedPageBreak/>
        <w:t>поселениях, входящих в состав муниципального района;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4) С</w:t>
      </w:r>
      <w:r w:rsidRPr="00AF2C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AF2CF8">
        <w:rPr>
          <w:rFonts w:ascii="Times New Roman" w:hAnsi="Times New Roman" w:cs="Times New Roman"/>
          <w:sz w:val="24"/>
          <w:szCs w:val="24"/>
        </w:rPr>
        <w:t xml:space="preserve"> - количество сел в поселениях, входящих в состав муниципального района.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При этом значение коэффициента дисперсности расселения n-</w:t>
      </w:r>
      <w:proofErr w:type="spellStart"/>
      <w:r w:rsidRPr="00AF2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2CF8">
        <w:rPr>
          <w:rFonts w:ascii="Times New Roman" w:hAnsi="Times New Roman" w:cs="Times New Roman"/>
          <w:sz w:val="24"/>
          <w:szCs w:val="24"/>
        </w:rPr>
        <w:t xml:space="preserve"> поселения должно соответствовать следующему условию: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7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25.11.2014 N 80-РЗ)</w:t>
      </w:r>
    </w:p>
    <w:p w:rsidR="008C72DC" w:rsidRPr="00AF2CF8" w:rsidRDefault="007F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7"/>
          <w:sz w:val="24"/>
          <w:szCs w:val="24"/>
        </w:rPr>
        <w:pict>
          <v:shape id="_x0000_i1055" style="width:101.4pt;height:19pt" coordsize="" o:spt="100" adj="0,,0" path="" filled="f" stroked="f">
            <v:stroke joinstyle="miter"/>
            <v:imagedata r:id="rId88" o:title="base_24468_30778_249"/>
            <v:formulas/>
            <v:path o:connecttype="segments"/>
          </v:shape>
        </w:pict>
      </w:r>
      <w:r w:rsidR="008C72DC" w:rsidRPr="00AF2CF8">
        <w:rPr>
          <w:rFonts w:ascii="Times New Roman" w:hAnsi="Times New Roman" w:cs="Times New Roman"/>
          <w:sz w:val="24"/>
          <w:szCs w:val="24"/>
        </w:rPr>
        <w:t>.</w:t>
      </w:r>
    </w:p>
    <w:p w:rsidR="008C72DC" w:rsidRPr="00AF2CF8" w:rsidRDefault="008C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9" w:history="1">
        <w:r w:rsidRPr="00AF2C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2CF8">
        <w:rPr>
          <w:rFonts w:ascii="Times New Roman" w:hAnsi="Times New Roman" w:cs="Times New Roman"/>
          <w:sz w:val="24"/>
          <w:szCs w:val="24"/>
        </w:rPr>
        <w:t xml:space="preserve"> Республики Алтай от 25.11.2014 N 80-РЗ)</w:t>
      </w:r>
    </w:p>
    <w:p w:rsidR="008C72DC" w:rsidRPr="00AF2CF8" w:rsidRDefault="008C7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F8">
        <w:rPr>
          <w:rFonts w:ascii="Times New Roman" w:hAnsi="Times New Roman" w:cs="Times New Roman"/>
          <w:sz w:val="24"/>
          <w:szCs w:val="24"/>
        </w:rPr>
        <w:t>8. Рассчитанные оценки индекса бюджетных расходов используются только для расчета бюджетной обеспеченности поселений в целях межбюджетного регулирования и не являются планируемыми или рекомендуемыми показателями, определяющими расходы бюджетов поселений.</w:t>
      </w:r>
    </w:p>
    <w:p w:rsidR="008C72DC" w:rsidRDefault="008C72DC">
      <w:pPr>
        <w:pStyle w:val="ConsPlusNormal"/>
        <w:jc w:val="both"/>
      </w:pPr>
    </w:p>
    <w:p w:rsidR="008C72DC" w:rsidRDefault="008C72DC">
      <w:pPr>
        <w:pStyle w:val="ConsPlusNormal"/>
        <w:jc w:val="both"/>
      </w:pPr>
    </w:p>
    <w:p w:rsidR="008C72DC" w:rsidRDefault="008C72DC">
      <w:pPr>
        <w:pStyle w:val="ConsPlusNormal"/>
        <w:jc w:val="both"/>
      </w:pPr>
    </w:p>
    <w:p w:rsidR="008C72DC" w:rsidRDefault="008C72DC">
      <w:pPr>
        <w:pStyle w:val="ConsPlusNormal"/>
        <w:jc w:val="both"/>
      </w:pPr>
    </w:p>
    <w:p w:rsidR="008C72DC" w:rsidRDefault="008C72DC">
      <w:pPr>
        <w:pStyle w:val="ConsPlusNormal"/>
        <w:jc w:val="both"/>
      </w:pPr>
    </w:p>
    <w:sectPr w:rsidR="008C72DC" w:rsidSect="007F57BF">
      <w:pgSz w:w="11906" w:h="16838" w:code="9"/>
      <w:pgMar w:top="284" w:right="346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E2" w:rsidRDefault="00FC5DE2" w:rsidP="00E02337">
      <w:pPr>
        <w:spacing w:after="0" w:line="240" w:lineRule="auto"/>
      </w:pPr>
      <w:r>
        <w:separator/>
      </w:r>
    </w:p>
  </w:endnote>
  <w:endnote w:type="continuationSeparator" w:id="0">
    <w:p w:rsidR="00FC5DE2" w:rsidRDefault="00FC5DE2" w:rsidP="00E0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E2" w:rsidRDefault="00FC5DE2" w:rsidP="00E02337">
      <w:pPr>
        <w:spacing w:after="0" w:line="240" w:lineRule="auto"/>
      </w:pPr>
      <w:r>
        <w:separator/>
      </w:r>
    </w:p>
  </w:footnote>
  <w:footnote w:type="continuationSeparator" w:id="0">
    <w:p w:rsidR="00FC5DE2" w:rsidRDefault="00FC5DE2" w:rsidP="00E02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DC"/>
    <w:rsid w:val="0002677F"/>
    <w:rsid w:val="007F57BF"/>
    <w:rsid w:val="00857868"/>
    <w:rsid w:val="008C72DC"/>
    <w:rsid w:val="00A955CC"/>
    <w:rsid w:val="00AF2CF8"/>
    <w:rsid w:val="00E02337"/>
    <w:rsid w:val="00F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7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2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337"/>
  </w:style>
  <w:style w:type="paragraph" w:styleId="a7">
    <w:name w:val="footer"/>
    <w:basedOn w:val="a"/>
    <w:link w:val="a8"/>
    <w:uiPriority w:val="99"/>
    <w:unhideWhenUsed/>
    <w:rsid w:val="00E0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7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2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337"/>
  </w:style>
  <w:style w:type="paragraph" w:styleId="a7">
    <w:name w:val="footer"/>
    <w:basedOn w:val="a"/>
    <w:link w:val="a8"/>
    <w:uiPriority w:val="99"/>
    <w:unhideWhenUsed/>
    <w:rsid w:val="00E0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26EEF4EDC59B486D17365D4DD70C7769DECF64798E2428886D2BD0A21C425E779D4699C93DE0CD579F171E07E" TargetMode="External"/><Relationship Id="rId18" Type="http://schemas.openxmlformats.org/officeDocument/2006/relationships/hyperlink" Target="consultantplus://offline/ref=B926EEF4EDC59B486D17365D4DD70C7769DECF647A8427298F6D2BD0A21C425E779D4699C93DE0CD579F161E0BE" TargetMode="External"/><Relationship Id="rId26" Type="http://schemas.openxmlformats.org/officeDocument/2006/relationships/hyperlink" Target="consultantplus://offline/ref=B926EEF4EDC59B486D17365D4DD70C7769DECF647A8F242A8B6D2BD0A21C425E1707E" TargetMode="External"/><Relationship Id="rId39" Type="http://schemas.openxmlformats.org/officeDocument/2006/relationships/hyperlink" Target="consultantplus://offline/ref=B926EEF4EDC59B486D17365D4DD70C7769DECF64798A2C2B8F6D2BD0A21C425E779D4699C93DE0CD579F121E0BE" TargetMode="External"/><Relationship Id="rId21" Type="http://schemas.openxmlformats.org/officeDocument/2006/relationships/hyperlink" Target="consultantplus://offline/ref=B926EEF4EDC59B486D1728505BBB5B7B6DD2986971842F7BD632708DF51105E" TargetMode="External"/><Relationship Id="rId34" Type="http://schemas.openxmlformats.org/officeDocument/2006/relationships/hyperlink" Target="consultantplus://offline/ref=B926EEF4EDC59B486D17365D4DD70C7769DECF647F8F2024813021D8FB10405978C2519E8031E1CD569F110EE" TargetMode="External"/><Relationship Id="rId42" Type="http://schemas.openxmlformats.org/officeDocument/2006/relationships/hyperlink" Target="consultantplus://offline/ref=B926EEF4EDC59B486D17365D4DD70C7769DECF64798A2C2B8F6D2BD0A21C425E779D4699C93DE0CD579C161E09E" TargetMode="External"/><Relationship Id="rId47" Type="http://schemas.openxmlformats.org/officeDocument/2006/relationships/image" Target="media/image2.wmf"/><Relationship Id="rId50" Type="http://schemas.openxmlformats.org/officeDocument/2006/relationships/hyperlink" Target="consultantplus://offline/ref=B926EEF4EDC59B486D17365D4DD70C7769DECF647A8C2325826D2BD0A21C425E779D4699C93DE0CD579F141E07E" TargetMode="External"/><Relationship Id="rId55" Type="http://schemas.openxmlformats.org/officeDocument/2006/relationships/image" Target="media/image4.wmf"/><Relationship Id="rId63" Type="http://schemas.openxmlformats.org/officeDocument/2006/relationships/image" Target="media/image11.wmf"/><Relationship Id="rId68" Type="http://schemas.openxmlformats.org/officeDocument/2006/relationships/image" Target="media/image16.wmf"/><Relationship Id="rId76" Type="http://schemas.openxmlformats.org/officeDocument/2006/relationships/image" Target="media/image22.wmf"/><Relationship Id="rId84" Type="http://schemas.openxmlformats.org/officeDocument/2006/relationships/image" Target="media/image28.wmf"/><Relationship Id="rId89" Type="http://schemas.openxmlformats.org/officeDocument/2006/relationships/hyperlink" Target="consultantplus://offline/ref=B926EEF4EDC59B486D17365D4DD70C7769DECF647A8C2325826D2BD0A21C425E779D4699C93DE0CD579F121E0FE" TargetMode="External"/><Relationship Id="rId7" Type="http://schemas.openxmlformats.org/officeDocument/2006/relationships/hyperlink" Target="consultantplus://offline/ref=B926EEF4EDC59B486D17365D4DD70C7769DECF647D852524813021D8FB10405978C2519E8031E1CD579F110FE" TargetMode="External"/><Relationship Id="rId71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26EEF4EDC59B486D17365D4DD70C7769DECF647A8C2325826D2BD0A21C425E779D4699C93DE0CD579F171E07E" TargetMode="External"/><Relationship Id="rId29" Type="http://schemas.openxmlformats.org/officeDocument/2006/relationships/hyperlink" Target="consultantplus://offline/ref=B926EEF4EDC59B486D1728505BBB5B7B6DD7906F7F842F7BD632708DF51105E" TargetMode="External"/><Relationship Id="rId11" Type="http://schemas.openxmlformats.org/officeDocument/2006/relationships/hyperlink" Target="consultantplus://offline/ref=B926EEF4EDC59B486D17365D4DD70C7769DECF64798426298C6D2BD0A21C425E779D4699C93DE0CD579F151E0BE" TargetMode="External"/><Relationship Id="rId24" Type="http://schemas.openxmlformats.org/officeDocument/2006/relationships/hyperlink" Target="consultantplus://offline/ref=B926EEF4EDC59B486D1728505BBB5B7B6DDD966C73DA787987677E1808E" TargetMode="External"/><Relationship Id="rId32" Type="http://schemas.openxmlformats.org/officeDocument/2006/relationships/hyperlink" Target="consultantplus://offline/ref=B926EEF4EDC59B486D1728505BBB5B7B6DD2986971842F7BD632708DF51105E" TargetMode="External"/><Relationship Id="rId37" Type="http://schemas.openxmlformats.org/officeDocument/2006/relationships/hyperlink" Target="consultantplus://offline/ref=B926EEF4EDC59B486D17365D4DD70C7769DECF647F8F2024813021D8FB10405978C2519E8031E1CD569E1106E" TargetMode="External"/><Relationship Id="rId40" Type="http://schemas.openxmlformats.org/officeDocument/2006/relationships/hyperlink" Target="consultantplus://offline/ref=B926EEF4EDC59B486D17365D4DD70C7769DECF647F8F2024813021D8FB10405978C2519E8031E1CD569E1105E" TargetMode="External"/><Relationship Id="rId45" Type="http://schemas.openxmlformats.org/officeDocument/2006/relationships/hyperlink" Target="consultantplus://offline/ref=B926EEF4EDC59B486D17365D4DD70C7769DECF647A8C2325826D2BD0A21C425E779D4699C93DE0CD579F141E0FE" TargetMode="External"/><Relationship Id="rId53" Type="http://schemas.openxmlformats.org/officeDocument/2006/relationships/hyperlink" Target="consultantplus://offline/ref=B926EEF4EDC59B486D17365D4DD70C7769DECF647A8D24248D6D2BD0A21C425E779D4699C93DE0CD579F141E0BE" TargetMode="External"/><Relationship Id="rId58" Type="http://schemas.openxmlformats.org/officeDocument/2006/relationships/image" Target="media/image7.wmf"/><Relationship Id="rId66" Type="http://schemas.openxmlformats.org/officeDocument/2006/relationships/image" Target="media/image14.wmf"/><Relationship Id="rId74" Type="http://schemas.openxmlformats.org/officeDocument/2006/relationships/image" Target="media/image21.wmf"/><Relationship Id="rId79" Type="http://schemas.openxmlformats.org/officeDocument/2006/relationships/image" Target="media/image25.wmf"/><Relationship Id="rId87" Type="http://schemas.openxmlformats.org/officeDocument/2006/relationships/hyperlink" Target="consultantplus://offline/ref=B926EEF4EDC59B486D17365D4DD70C7769DECF647A8C2325826D2BD0A21C425E779D4699C93DE0CD579F131E07E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9.wmf"/><Relationship Id="rId82" Type="http://schemas.openxmlformats.org/officeDocument/2006/relationships/image" Target="media/image27.wmf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B926EEF4EDC59B486D17365D4DD70C7769DECF647B8C232B886D2BD0A21C425E779D4699C93DE0CD579F141E07E" TargetMode="External"/><Relationship Id="rId14" Type="http://schemas.openxmlformats.org/officeDocument/2006/relationships/hyperlink" Target="consultantplus://offline/ref=B926EEF4EDC59B486D17365D4DD70C7769DECF64798A2C2B8F6D2BD0A21C425E779D4699C93DE0CD579F171E07E" TargetMode="External"/><Relationship Id="rId22" Type="http://schemas.openxmlformats.org/officeDocument/2006/relationships/hyperlink" Target="consultantplus://offline/ref=B926EEF4EDC59B486D1728505BBB5B7B6DD7906F7F842F7BD632708DF51105E" TargetMode="External"/><Relationship Id="rId27" Type="http://schemas.openxmlformats.org/officeDocument/2006/relationships/hyperlink" Target="consultantplus://offline/ref=B926EEF4EDC59B486D17365D4DD70C7769DECF64798E2428886D2BD0A21C425E779D4699C93DE0CD579F161E0FE" TargetMode="External"/><Relationship Id="rId30" Type="http://schemas.openxmlformats.org/officeDocument/2006/relationships/hyperlink" Target="consultantplus://offline/ref=B926EEF4EDC59B486D17365D4DD70C7769DECF64798E2428886D2BD0A21C425E779D4699C93DE0CD579F161E0EE" TargetMode="External"/><Relationship Id="rId35" Type="http://schemas.openxmlformats.org/officeDocument/2006/relationships/hyperlink" Target="consultantplus://offline/ref=B926EEF4EDC59B486D17365D4DD70C7769DECF647D852524813021D8FB10405978C2519E8031E1CD579C1102E" TargetMode="External"/><Relationship Id="rId43" Type="http://schemas.openxmlformats.org/officeDocument/2006/relationships/hyperlink" Target="consultantplus://offline/ref=B926EEF4EDC59B486D17365D4DD70C7769DECF647A8C2325826D2BD0A21C425E779D4699C93DE0CD579F151E06E" TargetMode="External"/><Relationship Id="rId48" Type="http://schemas.openxmlformats.org/officeDocument/2006/relationships/hyperlink" Target="consultantplus://offline/ref=B926EEF4EDC59B486D17365D4DD70C7769DECF647A8C2325826D2BD0A21C425E779D4699C93DE0CD579F141E09E" TargetMode="External"/><Relationship Id="rId56" Type="http://schemas.openxmlformats.org/officeDocument/2006/relationships/image" Target="media/image5.wmf"/><Relationship Id="rId64" Type="http://schemas.openxmlformats.org/officeDocument/2006/relationships/image" Target="media/image12.wmf"/><Relationship Id="rId69" Type="http://schemas.openxmlformats.org/officeDocument/2006/relationships/hyperlink" Target="consultantplus://offline/ref=B926EEF4EDC59B486D17365D4DD70C7769DECF647A8D24248D6D2BD0A21C425E779D4699C93DE0CD579F141E09E" TargetMode="External"/><Relationship Id="rId77" Type="http://schemas.openxmlformats.org/officeDocument/2006/relationships/image" Target="media/image23.wmf"/><Relationship Id="rId8" Type="http://schemas.openxmlformats.org/officeDocument/2006/relationships/hyperlink" Target="consultantplus://offline/ref=B926EEF4EDC59B486D17365D4DD70C7769DECF647E842C2E813021D8FB10405978C2519E8031E1CD579F110FE" TargetMode="External"/><Relationship Id="rId51" Type="http://schemas.openxmlformats.org/officeDocument/2006/relationships/hyperlink" Target="consultantplus://offline/ref=B926EEF4EDC59B486D17365D4DD70C7769DECF647A8D24248D6D2BD0A21C425E779D4699C93DE0CD579F141E0FE" TargetMode="External"/><Relationship Id="rId72" Type="http://schemas.openxmlformats.org/officeDocument/2006/relationships/image" Target="media/image19.wmf"/><Relationship Id="rId80" Type="http://schemas.openxmlformats.org/officeDocument/2006/relationships/image" Target="media/image26.wmf"/><Relationship Id="rId85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26EEF4EDC59B486D17365D4DD70C7769DECF64798426298D6D2BD0A21C425E779D4699C93DE0CD579F131E0DE" TargetMode="External"/><Relationship Id="rId17" Type="http://schemas.openxmlformats.org/officeDocument/2006/relationships/hyperlink" Target="consultantplus://offline/ref=B926EEF4EDC59B486D17365D4DD70C7769DECF647A8D24248D6D2BD0A21C425E779D4699C93DE0CD579F171E07E" TargetMode="External"/><Relationship Id="rId25" Type="http://schemas.openxmlformats.org/officeDocument/2006/relationships/hyperlink" Target="consultantplus://offline/ref=B926EEF4EDC59B486D1728505BBB5B7B6DD2986971842F7BD632708DF51105E" TargetMode="External"/><Relationship Id="rId33" Type="http://schemas.openxmlformats.org/officeDocument/2006/relationships/hyperlink" Target="consultantplus://offline/ref=B926EEF4EDC59B486D17365D4DD70C7769DECF647F8F2024813021D8FB10405978C2519E8031E1CD569F1100E" TargetMode="External"/><Relationship Id="rId38" Type="http://schemas.openxmlformats.org/officeDocument/2006/relationships/hyperlink" Target="consultantplus://offline/ref=B926EEF4EDC59B486D17365D4DD70C7769DECF64798E2428886D2BD0A21C425E779D4699C93DE0CD579F141E0BE" TargetMode="External"/><Relationship Id="rId46" Type="http://schemas.openxmlformats.org/officeDocument/2006/relationships/image" Target="media/image1.wmf"/><Relationship Id="rId59" Type="http://schemas.openxmlformats.org/officeDocument/2006/relationships/hyperlink" Target="consultantplus://offline/ref=B926EEF4EDC59B486D1728505BBB5B7B6DD2986971842F7BD632708DF51105E" TargetMode="External"/><Relationship Id="rId67" Type="http://schemas.openxmlformats.org/officeDocument/2006/relationships/image" Target="media/image15.wmf"/><Relationship Id="rId20" Type="http://schemas.openxmlformats.org/officeDocument/2006/relationships/hyperlink" Target="consultantplus://offline/ref=B926EEF4EDC59B486D17365D4DD70C7769DECF647A8F2C2C8E6D2BD0A21C425E779D4699C93DE0CD579F171E07E" TargetMode="External"/><Relationship Id="rId41" Type="http://schemas.openxmlformats.org/officeDocument/2006/relationships/hyperlink" Target="consultantplus://offline/ref=B926EEF4EDC59B486D17365D4DD70C7769DECF647F8F2024813021D8FB10405978C2519E8031E1CD569E1103E" TargetMode="External"/><Relationship Id="rId54" Type="http://schemas.openxmlformats.org/officeDocument/2006/relationships/image" Target="media/image3.wmf"/><Relationship Id="rId62" Type="http://schemas.openxmlformats.org/officeDocument/2006/relationships/image" Target="media/image10.wmf"/><Relationship Id="rId70" Type="http://schemas.openxmlformats.org/officeDocument/2006/relationships/image" Target="media/image17.wmf"/><Relationship Id="rId75" Type="http://schemas.openxmlformats.org/officeDocument/2006/relationships/hyperlink" Target="consultantplus://offline/ref=B926EEF4EDC59B486D17365D4DD70C7769DECF647A8D24248D6D2BD0A21C425E779D4699C93DE0CD579F141E08E" TargetMode="External"/><Relationship Id="rId83" Type="http://schemas.openxmlformats.org/officeDocument/2006/relationships/hyperlink" Target="consultantplus://offline/ref=B926EEF4EDC59B486D17365D4DD70C7769DECF647A8C2325826D2BD0A21C425E779D4699C93DE0CD579F131E08E" TargetMode="External"/><Relationship Id="rId88" Type="http://schemas.openxmlformats.org/officeDocument/2006/relationships/image" Target="media/image31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926EEF4EDC59B486D17365D4DD70C7769DECF64798522258C6D2BD0A21C425E779D4699C93DE0CD579F171E07E" TargetMode="External"/><Relationship Id="rId23" Type="http://schemas.openxmlformats.org/officeDocument/2006/relationships/hyperlink" Target="consultantplus://offline/ref=B926EEF4EDC59B486D17365D4DD70C7769DECF64798E2428886D2BD0A21C425E779D4699C93DE0CD579F171E06E" TargetMode="External"/><Relationship Id="rId28" Type="http://schemas.openxmlformats.org/officeDocument/2006/relationships/hyperlink" Target="consultantplus://offline/ref=B926EEF4EDC59B486D1728505BBB5B7B6DD2986971842F7BD632708DF51105E" TargetMode="External"/><Relationship Id="rId36" Type="http://schemas.openxmlformats.org/officeDocument/2006/relationships/hyperlink" Target="consultantplus://offline/ref=B926EEF4EDC59B486D17365D4DD70C7769DECF647F8F2024813021D8FB10405978C2519E8031E1CD569E1107E" TargetMode="External"/><Relationship Id="rId49" Type="http://schemas.openxmlformats.org/officeDocument/2006/relationships/hyperlink" Target="consultantplus://offline/ref=B926EEF4EDC59B486D17365D4DD70C7769DECF647A8D24248D6D2BD0A21C425E779D4699C93DE0CD579F151E06E" TargetMode="External"/><Relationship Id="rId57" Type="http://schemas.openxmlformats.org/officeDocument/2006/relationships/image" Target="media/image6.wmf"/><Relationship Id="rId10" Type="http://schemas.openxmlformats.org/officeDocument/2006/relationships/hyperlink" Target="consultantplus://offline/ref=B926EEF4EDC59B486D17365D4DD70C7769DECF6470892325813021D8FB10405978C2519E8031E1CD579F110FE" TargetMode="External"/><Relationship Id="rId31" Type="http://schemas.openxmlformats.org/officeDocument/2006/relationships/hyperlink" Target="consultantplus://offline/ref=B926EEF4EDC59B486D17365D4DD70C7769DECF647F8F2024813021D8FB10405978C2519E8031E1CD569F1103E" TargetMode="External"/><Relationship Id="rId44" Type="http://schemas.openxmlformats.org/officeDocument/2006/relationships/hyperlink" Target="consultantplus://offline/ref=B926EEF4EDC59B486D17365D4DD70C7769DECF647A8D24248D6D2BD0A21C425E779D4699C93DE0CD579F151E09E" TargetMode="External"/><Relationship Id="rId52" Type="http://schemas.openxmlformats.org/officeDocument/2006/relationships/hyperlink" Target="consultantplus://offline/ref=B926EEF4EDC59B486D17365D4DD70C7769DECF647A8D24248D6D2BD0A21C425E779D4699C93DE0CD579F141E0DE" TargetMode="External"/><Relationship Id="rId60" Type="http://schemas.openxmlformats.org/officeDocument/2006/relationships/image" Target="media/image8.wmf"/><Relationship Id="rId65" Type="http://schemas.openxmlformats.org/officeDocument/2006/relationships/image" Target="media/image13.wmf"/><Relationship Id="rId73" Type="http://schemas.openxmlformats.org/officeDocument/2006/relationships/image" Target="media/image20.wmf"/><Relationship Id="rId78" Type="http://schemas.openxmlformats.org/officeDocument/2006/relationships/image" Target="media/image24.wmf"/><Relationship Id="rId81" Type="http://schemas.openxmlformats.org/officeDocument/2006/relationships/hyperlink" Target="consultantplus://offline/ref=B926EEF4EDC59B486D17365D4DD70C7769DECF647A8C2325826D2BD0A21C425E779D4699C93DE0CD579F131E0AE" TargetMode="External"/><Relationship Id="rId86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6EEF4EDC59B486D17365D4DD70C7769DECF647F8F2024813021D8FB10405978C2519E8031E1CD579F110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FinOtdel</cp:lastModifiedBy>
  <cp:revision>8</cp:revision>
  <cp:lastPrinted>2018-11-13T11:32:00Z</cp:lastPrinted>
  <dcterms:created xsi:type="dcterms:W3CDTF">2017-11-05T04:52:00Z</dcterms:created>
  <dcterms:modified xsi:type="dcterms:W3CDTF">2018-11-13T11:33:00Z</dcterms:modified>
</cp:coreProperties>
</file>