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260" w:left="8207" w:right="1245" w:bottom="47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4 к решению «О бюджете муниципального образования "Онгудайский район" на 2022 год и на плановый период 2023 и 2024 годов"</w:t>
      </w:r>
    </w:p>
    <w:p>
      <w:pPr>
        <w:widowControl w:val="0"/>
        <w:spacing w:line="49" w:lineRule="exact"/>
        <w:rPr>
          <w:sz w:val="4"/>
          <w:szCs w:val="4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31" w:left="0" w:right="0" w:bottom="15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3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Прогнозируемые объемы поступлений доходов в бюджет муниципального</w:t>
        <w:br/>
        <w:t>образования "Онгудайский район” на 2022 год</w:t>
      </w:r>
      <w:bookmarkEnd w:id="0"/>
    </w:p>
    <w:p>
      <w:pPr>
        <w:pStyle w:val="Style7"/>
        <w:framePr w:w="892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9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2251"/>
        <w:gridCol w:w="4032"/>
        <w:gridCol w:w="1315"/>
        <w:gridCol w:w="1325"/>
      </w:tblGrid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Изменение 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Уточненный план на 2022 год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121 953,3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623 466,1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25 080,2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156 843,4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7 470,5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135 022,7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НАЛОГИ НА ПРИБЫЛЬ,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7 891,0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70 250,0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7 891,0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70 250,0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2"/>
                <w:vertAlign w:val="superscript"/>
                <w:b w:val="0"/>
                <w:bCs w:val="0"/>
              </w:rPr>
              <w:t>1</w:t>
            </w:r>
            <w:r>
              <w:rPr>
                <w:rStyle w:val="CharStyle12"/>
                <w:b w:val="0"/>
                <w:bCs w:val="0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7 691,0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69 160,0</w:t>
            </w:r>
          </w:p>
        </w:tc>
      </w:tr>
      <w:tr>
        <w:trPr>
          <w:trHeight w:val="13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370,0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720,0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13 972,7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13 972,7</w:t>
            </w:r>
          </w:p>
        </w:tc>
      </w:tr>
      <w:tr>
        <w:trPr>
          <w:trHeight w:val="9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6 270,5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170,5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7 531,7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1 575,0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20 225,0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3 850,0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18 100,0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11 850,0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6 250,0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1 505,0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- 2 580,0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620,0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- 3 900,0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28 000,0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182 1 06 02000 02 0000 110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 на имущество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- 3 900,0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28 000,0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- 3 900,0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28 000,0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760,0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660,0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700,0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182 1 07 04010 01 0000 110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Сбор за пользование объектами животного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60,0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159,9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1 815,0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182 1 08 03000 01 0000 110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159,9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1 815,0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159,9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1 680,0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130,0</w:t>
            </w:r>
          </w:p>
        </w:tc>
      </w:tr>
    </w:tbl>
    <w:p>
      <w:pPr>
        <w:framePr w:w="892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251"/>
        <w:gridCol w:w="4032"/>
        <w:gridCol w:w="1315"/>
        <w:gridCol w:w="1325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Г 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5,0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17 609,7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21 820,7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1 302,0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3 888,0</w:t>
            </w: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1 320,0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3 700,0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- 110,0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60,0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92,0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128,0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048 1 12 00000 00 0000 000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80,0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32,0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48,0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13 995,8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13 995,8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800 1 13 01995 00 0000 130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Прочие доходы от оказания платных услуг (работ)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13 995,8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13 995,8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1 857,0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3 057,0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800 1 14 02052 05 0000 410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557,0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800 1 14 06000 00 0000 430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1 500,0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2 500,0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2 100,0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2 500,0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800 1 14 06025 05 0000 430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455,0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800,0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96 873,1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466 622,7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96 873,1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466 622,7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31 514,9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154 012,7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31 514,9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154 012,7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- 2 047,4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25 494,0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- 626,3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4 933,1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- 110,6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14 484,0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Субсидия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1 140,8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Субсидии на реализацию мероприятий по обеспечению жильем молодых семей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528,7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158,8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бюджетам муниципальным районов на государственную поддержку лучших работников сельских учреждений культуры (черезМинистерство культуры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50,5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50,5</w:t>
            </w:r>
          </w:p>
        </w:tc>
      </w:tr>
    </w:tbl>
    <w:p>
      <w:pPr>
        <w:framePr w:w="892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251"/>
        <w:gridCol w:w="4032"/>
        <w:gridCol w:w="1315"/>
        <w:gridCol w:w="1325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бюджетам муниципальным районов на комплектование книжным фондов муниципальным общедоступным библиотек и государственным центральным библиотек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108,3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- 466,6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- 1 158,9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4 248,6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осуществление вытлат вознаграждения за добровольную сдачу незаконно хранящегося огнестрельного оружия, боеприпасов, взры</w:t>
            </w:r>
            <w:r>
              <w:rPr>
                <w:rStyle w:val="CharStyle14"/>
                <w:b w:val="0"/>
                <w:bCs w:val="0"/>
              </w:rPr>
              <w:t>1</w:t>
            </w:r>
            <w:r>
              <w:rPr>
                <w:rStyle w:val="CharStyle13"/>
                <w:b w:val="0"/>
                <w:bCs w:val="0"/>
              </w:rPr>
              <w:t>вчатым веществ и взрыгвным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29,4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софинансирование расходным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46,3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46,3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предоставление ежемесячной надбавки к заработной плате молодым специалистам в муниципальных образовательным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835,0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1 936,5</w:t>
            </w:r>
          </w:p>
        </w:tc>
      </w:tr>
      <w:tr>
        <w:trPr>
          <w:trHeight w:val="10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- 479,4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900,0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софинансирование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- 1 590,2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1 336,4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31 801,9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232 122,3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32 579,0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227 598,7</w:t>
            </w:r>
          </w:p>
        </w:tc>
      </w:tr>
      <w:tr>
        <w:trPr>
          <w:trHeight w:val="10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реализацию отдельным государственным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- 4,5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5 782,4</w:t>
            </w:r>
          </w:p>
        </w:tc>
      </w:tr>
      <w:tr>
        <w:trPr>
          <w:trHeight w:val="12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реализацию отдельным государственным полномочий Республики Алтай по компенсации вытадающих доходов теплоснабжающих организаций, организаций, осуществляющих горячее водоснабжение, холодное водоснабжение и (или) водоотведение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- 312,9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690,6</w:t>
            </w:r>
          </w:p>
        </w:tc>
      </w:tr>
      <w:tr>
        <w:trPr>
          <w:trHeight w:val="10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Субвенция на постановку на учет и учет граждан Российской Федерации, имеющих право на получение жилищным субсидий (единовременным социальным вытлат)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- 0,1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0,2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- 7,1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1 425,7</w:t>
            </w:r>
          </w:p>
        </w:tc>
      </w:tr>
      <w:tr>
        <w:trPr>
          <w:trHeight w:val="18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муниципальным дошкольным образовательным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32 810,8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216 521,3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876,7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- 28,3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1 260,7</w:t>
            </w:r>
          </w:p>
        </w:tc>
      </w:tr>
    </w:tbl>
    <w:p>
      <w:pPr>
        <w:framePr w:w="892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251"/>
        <w:gridCol w:w="4032"/>
        <w:gridCol w:w="1315"/>
        <w:gridCol w:w="1325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государственным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51,4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(2955)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271,6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отдельных государственных полномочий Республики Алтай по организаии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337,4</w:t>
            </w:r>
          </w:p>
        </w:tc>
      </w:tr>
      <w:tr>
        <w:trPr>
          <w:trHeight w:val="15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225,1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 отношений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61,2</w:t>
            </w:r>
          </w:p>
        </w:tc>
      </w:tr>
      <w:tr>
        <w:trPr>
          <w:trHeight w:val="15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94,4</w:t>
            </w:r>
          </w:p>
        </w:tc>
      </w:tr>
      <w:tr>
        <w:trPr>
          <w:trHeight w:val="12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4 443,1</w:t>
            </w:r>
          </w:p>
        </w:tc>
      </w:tr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80,5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092 2 02 35135 05 0000 150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</w:t>
            </w:r>
            <w:r>
              <w:rPr>
                <w:rStyle w:val="CharStyle12"/>
                <w:lang w:val="en-US" w:eastAsia="en-US" w:bidi="en-US"/>
                <w:b w:val="0"/>
                <w:bCs w:val="0"/>
              </w:rPr>
              <w:t xml:space="preserve">N </w:t>
            </w:r>
            <w:r>
              <w:rPr>
                <w:rStyle w:val="CharStyle12"/>
                <w:b w:val="0"/>
                <w:bCs w:val="0"/>
              </w:rPr>
              <w:t>5-ФЗ "О ветеранах"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- 778,6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092 2 02 40000 00 0000 150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35 603,7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54 993,7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90,0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19 732,0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000 2 02 45321 05 0000 150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(проекты комплексного развития сельских территорий)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35 171,7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35 171,7</w:t>
            </w:r>
          </w:p>
        </w:tc>
      </w:tr>
    </w:tbl>
    <w:p>
      <w:pPr>
        <w:framePr w:w="892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31" w:left="1773" w:right="699" w:bottom="15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9">
    <w:name w:val="Подпись к таблице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10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2">
    <w:name w:val="Основной текст (2) + 7 pt,Не полужирный"/>
    <w:basedOn w:val="CharStyle11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3">
    <w:name w:val="Основной текст (2) + 6 pt,Не полужирный,Курсив"/>
    <w:basedOn w:val="CharStyle11"/>
    <w:rPr>
      <w:lang w:val="ru-RU" w:eastAsia="ru-RU" w:bidi="ru-RU"/>
      <w:b/>
      <w:bCs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14">
    <w:name w:val="Основной текст (2) + Candara,5,5 pt,Не полужирный,Курсив"/>
    <w:basedOn w:val="CharStyle11"/>
    <w:rPr>
      <w:lang w:val="ru-RU" w:eastAsia="ru-RU" w:bidi="ru-RU"/>
      <w:b/>
      <w:bCs/>
      <w:i/>
      <w:iCs/>
      <w:sz w:val="11"/>
      <w:szCs w:val="11"/>
      <w:rFonts w:ascii="Candara" w:eastAsia="Candara" w:hAnsi="Candara" w:cs="Candara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spacing w:line="192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