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178" w:lineRule="exact"/>
        <w:ind w:left="100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19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590" w:line="178" w:lineRule="exact"/>
        <w:ind w:left="100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2023 и 2024 годов"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4" w:line="190" w:lineRule="exact"/>
        <w:ind w:left="26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Дорожного фонда муниципального образования "Онгудайский район" на плановый период 2023 и</w:t>
      </w:r>
      <w:bookmarkEnd w:id="0"/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190" w:lineRule="exact"/>
        <w:ind w:left="618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2024 годов</w:t>
      </w:r>
      <w:bookmarkEnd w:id="1"/>
    </w:p>
    <w:p>
      <w:pPr>
        <w:pStyle w:val="Style7"/>
        <w:framePr w:w="1435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581"/>
        <w:gridCol w:w="3893"/>
        <w:gridCol w:w="1123"/>
        <w:gridCol w:w="490"/>
        <w:gridCol w:w="494"/>
        <w:gridCol w:w="1118"/>
        <w:gridCol w:w="1214"/>
        <w:gridCol w:w="576"/>
        <w:gridCol w:w="523"/>
        <w:gridCol w:w="1133"/>
        <w:gridCol w:w="1099"/>
        <w:gridCol w:w="562"/>
        <w:gridCol w:w="494"/>
        <w:gridCol w:w="1051"/>
      </w:tblGrid>
      <w:tr>
        <w:trPr>
          <w:trHeight w:val="44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№ 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Наименование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изменения +,-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Уточненный план 2023г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План на 2024 год</w:t>
            </w:r>
          </w:p>
        </w:tc>
      </w:tr>
      <w:tr>
        <w:trPr>
          <w:trHeight w:val="173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35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35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Федер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альны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й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т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(справ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очно)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Респуб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ликан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ский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т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Респуб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лики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Алтай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(справ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очно)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Местный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Федера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льный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бюджет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(справо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11"/>
                <w:b/>
                <w:bCs/>
              </w:rPr>
              <w:t>чно)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Респуб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ликанс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40" w:right="0" w:firstLine="0"/>
            </w:pPr>
            <w:r>
              <w:rPr>
                <w:rStyle w:val="CharStyle11"/>
                <w:b/>
                <w:bCs/>
              </w:rPr>
              <w:t>кий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т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Респуб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лики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Алтай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(справ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очно)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Местный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Федера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льный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бюджет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(справо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40" w:right="0" w:firstLine="0"/>
            </w:pPr>
            <w:r>
              <w:rPr>
                <w:rStyle w:val="CharStyle11"/>
                <w:b/>
                <w:bCs/>
              </w:rPr>
              <w:t>чно)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Респуб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ликан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ский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т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Респуб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лики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Алтай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(справ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очно)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Местный</w:t>
            </w:r>
          </w:p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бюджет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00" w:firstLine="0"/>
            </w:pPr>
            <w:r>
              <w:rPr>
                <w:rStyle w:val="CharStyle11"/>
                <w:b/>
                <w:bCs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12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  <w:b/>
                <w:bCs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7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Содержание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13878,2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13878,2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13787,9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13787,9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7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Проектирование, строительство (реконструкция) и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7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Работы по обеспечению имущества и земельных участков, занятых автомобильными дорогами общего пользования местного 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200,0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7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Осуществление иных мероприятий, направленных на улучшение технических характеристик автомобильных дорог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7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Формирование резерва муниципального дорожного фонда для финансирования мероприятий по ликвидации последствий обстоятельств непреодолимой силы на автомобильных дорогах местного 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811,5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811,5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811,5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811,5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14799,4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4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14799,4</w:t>
            </w:r>
          </w:p>
        </w:tc>
      </w:tr>
    </w:tbl>
    <w:p>
      <w:pPr>
        <w:framePr w:w="1435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051" w:left="162" w:right="772" w:bottom="1826" w:header="0" w:footer="3" w:gutter="0"/>
      <w:rtlGutter w:val="0"/>
      <w:cols w:space="720"/>
      <w:pgNumType w:start="6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4)_"/>
    <w:basedOn w:val="DefaultParagraphFont"/>
    <w:link w:val="Style3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8">
    <w:name w:val="Подпись к таблице (5)_"/>
    <w:basedOn w:val="DefaultParagraphFont"/>
    <w:link w:val="Style7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10">
    <w:name w:val="Основной текст (2)_"/>
    <w:basedOn w:val="DefaultParagraphFont"/>
    <w:link w:val="Style9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1">
    <w:name w:val="Основной текст (2) + 6,5 pt"/>
    <w:basedOn w:val="CharStyle10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12">
    <w:name w:val="Основной текст (2)"/>
    <w:basedOn w:val="CharStyle10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4)"/>
    <w:basedOn w:val="Normal"/>
    <w:link w:val="CharStyle4"/>
    <w:pPr>
      <w:widowControl w:val="0"/>
      <w:shd w:val="clear" w:color="auto" w:fill="FFFFFF"/>
      <w:jc w:val="both"/>
      <w:spacing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before="36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7">
    <w:name w:val="Подпись к таблице (5)"/>
    <w:basedOn w:val="Normal"/>
    <w:link w:val="CharStyle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center"/>
      <w:spacing w:before="480" w:after="54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