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60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Приложение16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134" w:line="130" w:lineRule="exact"/>
        <w:ind w:left="60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бюджете муниципального образования "Онгудайский район" на 2022 год и на плановый период 2023 и 2024 годов"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503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 бюджетных ассигнований на осуществление бюджетных инвестиций в объекты капитального</w:t>
        <w:br/>
        <w:t>строительства муниципальной собственности (в том числе их реконструкция), а , также, софинансирование в которые</w:t>
        <w:br/>
        <w:t>осуществляется за счет межбюджетных субсидий из республиканского бюджета Республики Алтай (за исключением</w:t>
        <w:br/>
        <w:t>строительства и реконструкции автомобильных дорог общего пользования местного значения и искусственных</w:t>
        <w:br/>
        <w:t>сооружений на них за счет Дорожного фонда муниципального образования "Онгудайский район" ) на 2022 год</w:t>
      </w:r>
    </w:p>
    <w:p>
      <w:pPr>
        <w:pStyle w:val="Style7"/>
        <w:framePr w:w="8299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3350"/>
        <w:gridCol w:w="1037"/>
        <w:gridCol w:w="974"/>
        <w:gridCol w:w="653"/>
        <w:gridCol w:w="667"/>
        <w:gridCol w:w="917"/>
        <w:gridCol w:w="701"/>
      </w:tblGrid>
      <w:tr>
        <w:trPr>
          <w:trHeight w:val="22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Наименование объекта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Изменения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Уточненный план на 2022 год</w:t>
            </w:r>
          </w:p>
        </w:tc>
      </w:tr>
      <w:tr>
        <w:trPr>
          <w:trHeight w:val="155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299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8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за счет субсидий и иных</w:t>
            </w:r>
          </w:p>
          <w:p>
            <w:pPr>
              <w:pStyle w:val="Style9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8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межбюджетных трансфертов из республиканск ого бюджета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за счет местного 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160" w:right="0" w:firstLine="0"/>
            </w:pPr>
            <w:r>
              <w:rPr>
                <w:rStyle w:val="CharStyle12"/>
                <w:b/>
                <w:bCs/>
              </w:rPr>
              <w:t>Объем</w:t>
            </w:r>
          </w:p>
          <w:p>
            <w:pPr>
              <w:pStyle w:val="Style9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расходов</w:t>
            </w:r>
          </w:p>
          <w:p>
            <w:pPr>
              <w:pStyle w:val="Style9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8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8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за счет субсидий и иных</w:t>
            </w:r>
          </w:p>
          <w:p>
            <w:pPr>
              <w:pStyle w:val="Style9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8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межбюджетны х трансфертов из</w:t>
            </w:r>
          </w:p>
          <w:p>
            <w:pPr>
              <w:pStyle w:val="Style9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8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республиканс кого бюджета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140"/>
            </w:pPr>
            <w:r>
              <w:rPr>
                <w:rStyle w:val="CharStyle12"/>
                <w:b/>
                <w:bCs/>
              </w:rPr>
              <w:t>за счет местного бюджета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-4500,0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-4500,0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0,0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Подпрограмма "Развитие конкурентоспособной экономики" муницпального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-4500,0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-4500,0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0,0</w:t>
            </w:r>
          </w:p>
        </w:tc>
      </w:tr>
      <w:tr>
        <w:trPr>
          <w:trHeight w:val="6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Разработка ПСД на строительство систем водоснабжения новых микрорайонов Талду (4-я очередь) и Южный (2-я очередь) с Онгудай Онгудайского района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-4500,0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-4500,0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29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-4500,0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-4500,0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0,0</w:t>
            </w:r>
          </w:p>
        </w:tc>
      </w:tr>
    </w:tbl>
    <w:p>
      <w:pPr>
        <w:framePr w:w="829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1266" w:left="1413" w:right="2189" w:bottom="1266" w:header="0" w:footer="3" w:gutter="0"/>
      <w:rtlGutter w:val="0"/>
      <w:cols w:space="720"/>
      <w:pgNumType w:start="3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5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character" w:customStyle="1" w:styleId="CharStyle6">
    <w:name w:val="Основной текст (6)_"/>
    <w:basedOn w:val="DefaultParagraphFont"/>
    <w:link w:val="Style5"/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8">
    <w:name w:val="Подпись к таблице (3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10">
    <w:name w:val="Основной текст (2)_"/>
    <w:basedOn w:val="DefaultParagraphFont"/>
    <w:link w:val="Style9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1">
    <w:name w:val="Основной текст (2) + 7,5 pt"/>
    <w:basedOn w:val="CharStyle10"/>
    <w:rPr>
      <w:lang w:val="ru-RU" w:eastAsia="ru-RU" w:bidi="ru-RU"/>
      <w:sz w:val="15"/>
      <w:szCs w:val="15"/>
      <w:w w:val="100"/>
      <w:spacing w:val="0"/>
      <w:color w:val="000000"/>
      <w:position w:val="0"/>
    </w:rPr>
  </w:style>
  <w:style w:type="character" w:customStyle="1" w:styleId="CharStyle12">
    <w:name w:val="Основной текст (2) + 6 pt"/>
    <w:basedOn w:val="CharStyle10"/>
    <w:rPr>
      <w:lang w:val="ru-RU" w:eastAsia="ru-RU" w:bidi="ru-RU"/>
      <w:sz w:val="12"/>
      <w:szCs w:val="12"/>
      <w:w w:val="100"/>
      <w:spacing w:val="0"/>
      <w:color w:val="000000"/>
      <w:position w:val="0"/>
    </w:rPr>
  </w:style>
  <w:style w:type="character" w:customStyle="1" w:styleId="CharStyle13">
    <w:name w:val="Основной текст (2) + 5,5 pt,Не полужирный,Курсив"/>
    <w:basedOn w:val="CharStyle10"/>
    <w:rPr>
      <w:lang w:val="ru-RU" w:eastAsia="ru-RU" w:bidi="ru-RU"/>
      <w:b/>
      <w:bCs/>
      <w:i/>
      <w:iCs/>
      <w:sz w:val="11"/>
      <w:szCs w:val="11"/>
      <w:w w:val="100"/>
      <w:spacing w:val="0"/>
      <w:color w:val="000000"/>
      <w:position w:val="0"/>
    </w:rPr>
  </w:style>
  <w:style w:type="character" w:customStyle="1" w:styleId="CharStyle14">
    <w:name w:val="Основной текст (2) + 5,5 pt,Не полужирный"/>
    <w:basedOn w:val="CharStyle10"/>
    <w:rPr>
      <w:lang w:val="ru-RU" w:eastAsia="ru-RU" w:bidi="ru-RU"/>
      <w:b/>
      <w:bCs/>
      <w:sz w:val="11"/>
      <w:szCs w:val="11"/>
      <w:w w:val="100"/>
      <w:spacing w:val="0"/>
      <w:color w:val="000000"/>
      <w:position w:val="0"/>
    </w:rPr>
  </w:style>
  <w:style w:type="paragraph" w:customStyle="1" w:styleId="Style3">
    <w:name w:val="Основной текст (5)"/>
    <w:basedOn w:val="Normal"/>
    <w:link w:val="CharStyle4"/>
    <w:pPr>
      <w:widowControl w:val="0"/>
      <w:shd w:val="clear" w:color="auto" w:fill="FFFFFF"/>
      <w:spacing w:after="360" w:line="12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paragraph" w:customStyle="1" w:styleId="Style5">
    <w:name w:val="Основной текст (6)"/>
    <w:basedOn w:val="Normal"/>
    <w:link w:val="CharStyle6"/>
    <w:pPr>
      <w:widowControl w:val="0"/>
      <w:shd w:val="clear" w:color="auto" w:fill="FFFFFF"/>
      <w:jc w:val="center"/>
      <w:spacing w:before="180" w:after="540" w:line="187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7">
    <w:name w:val="Подпись к таблице (3)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9">
    <w:name w:val="Основной текст (2)"/>
    <w:basedOn w:val="Normal"/>
    <w:link w:val="CharStyle10"/>
    <w:pPr>
      <w:widowControl w:val="0"/>
      <w:shd w:val="clear" w:color="auto" w:fill="FFFFFF"/>
      <w:jc w:val="center"/>
      <w:spacing w:after="540" w:line="211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