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29" w:rsidRPr="005F6CCA" w:rsidRDefault="009A5629">
      <w:pPr>
        <w:spacing w:before="46" w:after="46" w:line="240" w:lineRule="exact"/>
        <w:rPr>
          <w:sz w:val="19"/>
          <w:szCs w:val="19"/>
          <w:lang w:val="en-US"/>
        </w:rPr>
      </w:pPr>
      <w:bookmarkStart w:id="0" w:name="_GoBack"/>
      <w:bookmarkEnd w:id="0"/>
    </w:p>
    <w:p w:rsidR="009A5629" w:rsidRDefault="009A5629">
      <w:pPr>
        <w:rPr>
          <w:sz w:val="2"/>
          <w:szCs w:val="2"/>
        </w:rPr>
        <w:sectPr w:rsidR="009A5629">
          <w:pgSz w:w="11900" w:h="16840"/>
          <w:pgMar w:top="516" w:right="0" w:bottom="809" w:left="0" w:header="0" w:footer="3" w:gutter="0"/>
          <w:cols w:space="720"/>
          <w:noEndnote/>
          <w:docGrid w:linePitch="360"/>
        </w:sectPr>
      </w:pPr>
    </w:p>
    <w:p w:rsidR="009A5629" w:rsidRDefault="005F6CCA">
      <w:pPr>
        <w:pStyle w:val="30"/>
        <w:shd w:val="clear" w:color="auto" w:fill="auto"/>
      </w:pPr>
      <w:r>
        <w:rPr>
          <w:noProof/>
          <w:lang w:bidi="ar-SA"/>
        </w:rPr>
        <w:drawing>
          <wp:anchor distT="0" distB="326390" distL="316865" distR="2462530" simplePos="0" relativeHeight="377487104" behindDoc="1" locked="0" layoutInCell="1" allowOverlap="1">
            <wp:simplePos x="0" y="0"/>
            <wp:positionH relativeFrom="margin">
              <wp:posOffset>2736850</wp:posOffset>
            </wp:positionH>
            <wp:positionV relativeFrom="paragraph">
              <wp:posOffset>-30480</wp:posOffset>
            </wp:positionV>
            <wp:extent cx="804545" cy="902335"/>
            <wp:effectExtent l="0" t="0" r="0" b="0"/>
            <wp:wrapSquare wrapText="left"/>
            <wp:docPr id="10" name="Рисунок 2" descr="C:\Users\MAINAD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AD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97485" distL="1606550" distR="63500" simplePos="0" relativeHeight="377487105" behindDoc="1" locked="0" layoutInCell="1" allowOverlap="1">
                <wp:simplePos x="0" y="0"/>
                <wp:positionH relativeFrom="margin">
                  <wp:posOffset>4026535</wp:posOffset>
                </wp:positionH>
                <wp:positionV relativeFrom="paragraph">
                  <wp:posOffset>-57150</wp:posOffset>
                </wp:positionV>
                <wp:extent cx="1974850" cy="1006475"/>
                <wp:effectExtent l="4445" t="0" r="1905" b="0"/>
                <wp:wrapSquare wrapText="left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29" w:rsidRDefault="003B227B">
                            <w:pPr>
                              <w:pStyle w:val="30"/>
                              <w:shd w:val="clear" w:color="auto" w:fill="auto"/>
                              <w:spacing w:line="317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«Ондой аймак»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Муниципал тозолмонин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Администрациязынын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Акча - манат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управлениези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7.05pt;margin-top:-4.5pt;width:155.5pt;height:79.25pt;z-index:-125829375;visibility:visible;mso-wrap-style:square;mso-width-percent:0;mso-height-percent:0;mso-wrap-distance-left:126.5pt;mso-wrap-distance-top:0;mso-wrap-distance-right:5pt;mso-wrap-distance-bottom:15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BkqgIAAKoFAAAOAAAAZHJzL2Uyb0RvYy54bWysVF1vmzAUfZ+0/2D5nQKpkwAqqdoQpknd&#10;h9TuBzhggjWwme0Eumn/fdcmpGmrSdM2HqyLfX3uxzm+V9dD26ADU5pLkeLwIsCIiUKWXOxS/OUh&#10;9yKMtKGipI0ULMWPTOPr1ds3V32XsJmsZVMyhQBE6KTvUlwb0yW+r4uatVRfyI4JOKykaqmBX7Xz&#10;S0V7QG8bfxYEC7+XquyULJjWsJuNh3jl8KuKFeZTVWlmUJNiyM24Vbl1a1d/dUWTnaJdzYtjGvQv&#10;smgpFxD0BJVRQ9Fe8VdQLS+U1LIyF4VsfVlVvGCuBqgmDF5Uc1/TjrlaoDm6O7VJ/z/Y4uPhs0K8&#10;THGMkaAtUPTABoNu5YAubXf6TifgdN+BmxlgG1h2leruThZfNRJyXVOxYzdKyb5mtITsQnvTP7s6&#10;4mgLsu0/yBLC0L2RDmioVGtbB81AgA4sPZ6YsakUNmS8JNEcjgo4C4F3spy7GDSZrndKm3dMtsga&#10;KVZAvYOnhzttbDo0mVxsNCFz3jSO/kY82wDHcQeCw1V7ZtNwbP6Ig3gTbSLikdli45Egy7ybfE28&#10;RR4u59lltl5n4U8bNyRJzcuSCRtmUlZI/oy5o8ZHTZy0pWXDSwtnU9Jqt103Ch0oKDt337EhZ27+&#10;8zRcE6CWFyWFMxLczmIvX0RLj+Rk7sXLIPKCML6NFwGJSZY/L+mOC/bvJaEeRDefzUc1/ba2wH2v&#10;a6NJyw3Mjoa3KY5OTjSxGtyI0lFrKG9G+6wVNv2nVgDdE9FOsVako1zNsB0Axcp4K8tH0K6SoCxQ&#10;IQw8MGqpvmPUw/BIsf62p4ph1LwXoH87aSZDTcZ2Mqgo4GqKDUajuTbjRNp3iu9qQJ5e2A28kZw7&#10;9T5lcXxZMBBcEcfhZSfO+b/zehqxq18AAAD//wMAUEsDBBQABgAIAAAAIQCXzEW53QAAAAoBAAAP&#10;AAAAZHJzL2Rvd25yZXYueG1sTI/BTsMwDIbvSLxDZCQuaEszuomWphNCcOHG4MIta0xbkThVk7Vl&#10;T485wdH2p9/fX+0X78SEY+wDaVDrDARSE2xPrYb3t+fVHYiYDFnjAqGGb4ywry8vKlPaMNMrTofU&#10;Cg6hWBoNXUpDKWVsOvQmrsOAxLfPMHqTeBxbaUczc7h3cpNlO+lNT/yhMwM+dth8HU5ew255Gm5e&#10;CtzM58ZN9HFWKqHS+vpqebgHkXBJfzD86rM61Ox0DCeyUTjOuM0VoxpWBXdioMi3vDgymRdbkHUl&#10;/1eofwAAAP//AwBQSwECLQAUAAYACAAAACEAtoM4kv4AAADhAQAAEwAAAAAAAAAAAAAAAAAAAAAA&#10;W0NvbnRlbnRfVHlwZXNdLnhtbFBLAQItABQABgAIAAAAIQA4/SH/1gAAAJQBAAALAAAAAAAAAAAA&#10;AAAAAC8BAABfcmVscy8ucmVsc1BLAQItABQABgAIAAAAIQAWl/BkqgIAAKoFAAAOAAAAAAAAAAAA&#10;AAAAAC4CAABkcnMvZTJvRG9jLnhtbFBLAQItABQABgAIAAAAIQCXzEW53QAAAAoBAAAPAAAAAAAA&#10;AAAAAAAAAAQFAABkcnMvZG93bnJldi54bWxQSwUGAAAAAAQABADzAAAADgYAAAAA&#10;" filled="f" stroked="f">
                <v:textbox style="mso-fit-shape-to-text:t" inset="0,0,0,0">
                  <w:txbxContent>
                    <w:p w:rsidR="009A5629" w:rsidRDefault="003B227B">
                      <w:pPr>
                        <w:pStyle w:val="30"/>
                        <w:shd w:val="clear" w:color="auto" w:fill="auto"/>
                        <w:spacing w:line="317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«Ондой аймак»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Муниципал тозолмонин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Администрациязынын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Акча - манат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управлениези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4352290</wp:posOffset>
                </wp:positionH>
                <wp:positionV relativeFrom="paragraph">
                  <wp:posOffset>1170940</wp:posOffset>
                </wp:positionV>
                <wp:extent cx="1325880" cy="476250"/>
                <wp:effectExtent l="0" t="4445" r="1270" b="0"/>
                <wp:wrapSquare wrapText="left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29" w:rsidRDefault="003B227B">
                            <w:pPr>
                              <w:pStyle w:val="4"/>
                              <w:shd w:val="clear" w:color="auto" w:fill="auto"/>
                              <w:ind w:firstLine="200"/>
                            </w:pPr>
                            <w:r>
                              <w:t>649440 Онгудай]. Советский ороом, 78 тел. 8(388-45) 22-3-46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2.7pt;margin-top:92.2pt;width:104.4pt;height:37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DLrw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Td6TuVgNN9B256gG1g2VaqujtRfFeIi01N+J6upBR9TUkJ2fnmpvvs6oij&#10;DMiu/yRKCEMOWligoZKtaR00AwE6sPR4ZsakUpiQ18EsiuCogLNwMQ9mljqXJNPtTir9gYoWGSPF&#10;Epi36OR4p7TJhiSTiwnGRc6axrLf8Bcb4DjuQGy4as5MFpbMp9iLt9E2Cp0wmG+d0MsyZ5VvQmee&#10;+4tZdp1tNpn/y8T1w6RmZUm5CTMJyw//jLiTxEdJnKWlRMNKA2dSUnK/2zQSHQkIO7ef7TmcXNzc&#10;l2nYJkAtr0ryg9BbB7GTz6OFE+bhzIkXXuR4fryO514Yh1n+sqQ7xum/l4T6FMezYDaK6ZL0q9o8&#10;+72tjSQt0zA6GtaCds9OJDES3PLSUqsJa0b7WStM+pdWAN0T0VawRqOjWvWwG+zLsGo2Yt6J8hEU&#10;LAUIDLQIYw+MWsifGPUwQlKsfhyIpBg1Hzm8AjNvJkNOxm4yCC/gaoo1RqO50eNcOnSS7WtAnt7Z&#10;Cl5KzqyIL1mc3heMBVvLaYSZufP833pdBu3yNwAAAP//AwBQSwMEFAAGAAgAAAAhAErYeRDeAAAA&#10;CwEAAA8AAABkcnMvZG93bnJldi54bWxMj8FOhDAQhu8mvkMzJl6MWyDsBpCyMUYv3tz14q1LRyC2&#10;U0K7gPv0jie9zeT/88039X51Vsw4hcGTgnSTgEBqvRmoU/B+fLkvQISoyWjrCRV8Y4B9c31V68r4&#10;hd5wPsROMIRCpRX0MY6VlKHt0emw8SMSZ59+cjryOnXSTHphuLMyS5KddHogvtDrEZ96bL8OZ6dg&#10;tz6Pd68lZsultTN9XNI0YqrU7c36+AAi4hr/yvCrz+rQsNPJn8kEYZlRbHOuclDkPHCjKPMMxElB&#10;ti1zkE0t///Q/AAAAP//AwBQSwECLQAUAAYACAAAACEAtoM4kv4AAADhAQAAEwAAAAAAAAAAAAAA&#10;AAAAAAAAW0NvbnRlbnRfVHlwZXNdLnhtbFBLAQItABQABgAIAAAAIQA4/SH/1gAAAJQBAAALAAAA&#10;AAAAAAAAAAAAAC8BAABfcmVscy8ucmVsc1BLAQItABQABgAIAAAAIQD0dBDLrwIAALAFAAAOAAAA&#10;AAAAAAAAAAAAAC4CAABkcnMvZTJvRG9jLnhtbFBLAQItABQABgAIAAAAIQBK2HkQ3gAAAAsBAAAP&#10;AAAAAAAAAAAAAAAAAAkFAABkcnMvZG93bnJldi54bWxQSwUGAAAAAAQABADzAAAAFAYAAAAA&#10;" filled="f" stroked="f">
                <v:textbox style="mso-fit-shape-to-text:t" inset="0,0,0,0">
                  <w:txbxContent>
                    <w:p w:rsidR="009A5629" w:rsidRDefault="003B227B">
                      <w:pPr>
                        <w:pStyle w:val="4"/>
                        <w:shd w:val="clear" w:color="auto" w:fill="auto"/>
                        <w:ind w:firstLine="200"/>
                      </w:pPr>
                      <w:r>
                        <w:t>649440 Онгудай]. Советский ороом, 78 тел. 8(388-45) 22-3-46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27660" distL="201295" distR="4218305" simplePos="0" relativeHeight="377487107" behindDoc="1" locked="0" layoutInCell="1" allowOverlap="1">
                <wp:simplePos x="0" y="0"/>
                <wp:positionH relativeFrom="margin">
                  <wp:posOffset>201295</wp:posOffset>
                </wp:positionH>
                <wp:positionV relativeFrom="paragraph">
                  <wp:posOffset>1168400</wp:posOffset>
                </wp:positionV>
                <wp:extent cx="1886585" cy="635000"/>
                <wp:effectExtent l="0" t="1905" r="635" b="127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29" w:rsidRDefault="003B227B">
                            <w:pPr>
                              <w:pStyle w:val="4"/>
                              <w:shd w:val="clear" w:color="auto" w:fill="auto"/>
                              <w:ind w:firstLine="780"/>
                            </w:pPr>
                            <w:r>
                              <w:t xml:space="preserve">649440 с. Онгудай ул. Советская,78 тел. 8 (388-45) 22-3-46 </w:t>
                            </w:r>
                            <w:r>
                              <w:rPr>
                                <w:lang w:val="en-US" w:eastAsia="en-US" w:bidi="en-US"/>
                              </w:rPr>
                              <w:t>E</w:t>
                            </w:r>
                            <w:r w:rsidRPr="005F6CCA">
                              <w:rPr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lang w:val="en-US" w:eastAsia="en-US" w:bidi="en-US"/>
                              </w:rPr>
                              <w:t>mail</w:t>
                            </w:r>
                            <w:r w:rsidRPr="005F6CCA">
                              <w:rPr>
                                <w:lang w:eastAsia="en-US" w:bidi="en-US"/>
                              </w:rPr>
                              <w:t xml:space="preserve">: 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ongudaifmotdel</w:t>
                              </w:r>
                              <w:r w:rsidRPr="005F6CCA">
                                <w:rPr>
                                  <w:rStyle w:val="a3"/>
                                  <w:lang w:eastAsia="en-US" w:bidi="en-US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mail</w:t>
                              </w:r>
                              <w:r w:rsidRPr="005F6CCA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5.85pt;margin-top:92pt;width:148.55pt;height:50pt;z-index:-125829373;visibility:visible;mso-wrap-style:square;mso-width-percent:0;mso-height-percent:0;mso-wrap-distance-left:15.85pt;mso-wrap-distance-top:0;mso-wrap-distance-right:332.15pt;mso-wrap-distance-bottom:25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POswIAALAFAAAOAAAAZHJzL2Uyb0RvYy54bWysVF1vmzAUfZ+0/2D5nQIpEEAlVRvCNKn7&#10;kNr9AAdMsAY2s51AN+2/79qEJO1epm15QDf29bkf59x7czt2LTpQqZjgGfavPIwoL0XF+C7DX54K&#10;J8ZIacIr0gpOM/xMFb5dvX1zM/QpXYhGtBWVCEC4Soc+w43Wfeq6qmxoR9SV6CmHy1rIjmj4K3du&#10;JckA6F3rLjwvcgchq16KkioFp/l0iVcWv65pqT/VtaIatRmG3LT9Svvdmq+7uiHpTpK+YeUxDfIX&#10;WXSEcQh6gsqJJmgv2W9QHSulUKLWV6XoXFHXrKS2BqjG915V89iQntpaoDmqP7VJ/T/Y8uPhs0Ss&#10;yvASI046oOiJjhrdixGFpjtDr1JweuzBTY9wDCzbSlX/IMqvCnGxbgjf0TspxdBQUkF2vnnpXjyd&#10;cJQB2Q4fRAVhyF4LCzTWsjOtg2YgQAeWnk/MmFRKEzKOozAOMSrhLroOPc9S55J0ft1Lpd9R0SFj&#10;ZFgC8xadHB6UNtmQdHYxwbgoWNta9lv+4gAcpxOIDU/NncnCkvkj8ZJNvIkDJ1hEGyfw8ty5K9aB&#10;ExX+Msyv8/U693+auH6QNqyqKDdhZmH5wZ8Rd5T4JImTtJRoWWXgTEpK7rbrVqIDAWEX9md7Djdn&#10;N/dlGrYJUMurkvxF4N0vEqeI4qUTFEHoJEsvdjw/uU8iL0iCvHhZ0gPj9N9LQkOGk3ARTmI6J/2q&#10;NmD6TPZFbSTtmIbV0bIuw/HJiaRGghteWWo1Ye1kX7TCpH9uBdA9E20FazQ6qVWP29FOxmKeg62o&#10;nkHBUoDAQKaw9sBohPyO0QArJMPq255IilH7nsMUmH0zG3I2trNBeAlPM6wxmsy1nvbSvpds1wDy&#10;PGd3MCkFsyI2IzVlcZwvWAu2luMKM3vn8r/1Oi/a1S8AAAD//wMAUEsDBBQABgAIAAAAIQC70cds&#10;3AAAAAoBAAAPAAAAZHJzL2Rvd25yZXYueG1sTI89T8MwEIZ3JP6DdUgsiDpOUQkhToUQLGwUFjY3&#10;PpII+xzFbhL667lOdLz3Hr0f1XbxTkw4xj6QBrXKQCA1wfbUavj8eL0tQMRkyBoXCDX8YoRtfXlR&#10;mdKGmd5x2qVWsAnF0mjoUhpKKWPToTdxFQYk/n2H0ZvE59hKO5qZzb2TeZZtpDc9cUJnBnzusPnZ&#10;HbyGzfIy3Lw9YD4fGzfR11GphErr66vl6RFEwiX9w3Cqz9Wh5k77cCAbhdOwVvdMsl7c8SYG1nnB&#10;W/Ya8pMi60qeT6j/AAAA//8DAFBLAQItABQABgAIAAAAIQC2gziS/gAAAOEBAAATAAAAAAAAAAAA&#10;AAAAAAAAAABbQ29udGVudF9UeXBlc10ueG1sUEsBAi0AFAAGAAgAAAAhADj9If/WAAAAlAEAAAsA&#10;AAAAAAAAAAAAAAAALwEAAF9yZWxzLy5yZWxzUEsBAi0AFAAGAAgAAAAhAFUZc86zAgAAsAUAAA4A&#10;AAAAAAAAAAAAAAAALgIAAGRycy9lMm9Eb2MueG1sUEsBAi0AFAAGAAgAAAAhALvRx2zcAAAACgEA&#10;AA8AAAAAAAAAAAAAAAAADQUAAGRycy9kb3ducmV2LnhtbFBLBQYAAAAABAAEAPMAAAAWBgAAAAA=&#10;" filled="f" stroked="f">
                <v:textbox style="mso-fit-shape-to-text:t" inset="0,0,0,0">
                  <w:txbxContent>
                    <w:p w:rsidR="009A5629" w:rsidRDefault="003B227B">
                      <w:pPr>
                        <w:pStyle w:val="4"/>
                        <w:shd w:val="clear" w:color="auto" w:fill="auto"/>
                        <w:ind w:firstLine="780"/>
                      </w:pPr>
                      <w:r>
                        <w:t xml:space="preserve">649440 с. Онгудай ул. Советская,78 тел. 8 (388-45) 22-3-46 </w:t>
                      </w:r>
                      <w:r>
                        <w:rPr>
                          <w:lang w:val="en-US" w:eastAsia="en-US" w:bidi="en-US"/>
                        </w:rPr>
                        <w:t>E</w:t>
                      </w:r>
                      <w:r w:rsidRPr="005F6CCA">
                        <w:rPr>
                          <w:lang w:eastAsia="en-US" w:bidi="en-US"/>
                        </w:rPr>
                        <w:t>-</w:t>
                      </w:r>
                      <w:r>
                        <w:rPr>
                          <w:lang w:val="en-US" w:eastAsia="en-US" w:bidi="en-US"/>
                        </w:rPr>
                        <w:t>mail</w:t>
                      </w:r>
                      <w:r w:rsidRPr="005F6CCA">
                        <w:rPr>
                          <w:lang w:eastAsia="en-US" w:bidi="en-US"/>
                        </w:rPr>
                        <w:t xml:space="preserve">: </w:t>
                      </w:r>
                      <w:hyperlink r:id="rId9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ongudaifmotdel</w:t>
                        </w:r>
                        <w:r w:rsidRPr="005F6CCA">
                          <w:rPr>
                            <w:rStyle w:val="a3"/>
                            <w:lang w:eastAsia="en-US" w:bidi="en-US"/>
                          </w:rPr>
                          <w:t>@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mail</w:t>
                        </w:r>
                        <w:r w:rsidRPr="005F6CCA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ru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78155" distB="323215" distL="4017010" distR="393065" simplePos="0" relativeHeight="377487108" behindDoc="1" locked="0" layoutInCell="1" allowOverlap="1">
                <wp:simplePos x="0" y="0"/>
                <wp:positionH relativeFrom="margin">
                  <wp:posOffset>4017010</wp:posOffset>
                </wp:positionH>
                <wp:positionV relativeFrom="paragraph">
                  <wp:posOffset>1673225</wp:posOffset>
                </wp:positionV>
                <wp:extent cx="1896110" cy="133350"/>
                <wp:effectExtent l="4445" t="1905" r="4445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29" w:rsidRDefault="003B227B">
                            <w:pPr>
                              <w:pStyle w:val="4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E-mail: </w:t>
                            </w:r>
                            <w:hyperlink r:id="rId10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ongudaifmotdel@mail.ru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16.3pt;margin-top:131.75pt;width:149.3pt;height:10.5pt;z-index:-125829372;visibility:visible;mso-wrap-style:square;mso-width-percent:0;mso-height-percent:0;mso-wrap-distance-left:316.3pt;mso-wrap-distance-top:37.65pt;mso-wrap-distance-right:30.95pt;mso-wrap-distance-bottom:25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TOsAIAALA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ECNOWmjRIx00uhMDCk11+k4lYPTQgZke4Bq6bDNV3b0ovivExbomfEdvpRR9TUkJ0fnmpfvi6Yij&#10;DMi2/yRKcEP2WligoZKtKR0UAwE6dOnp1BkTSmFcRnHo+6AqQOfP5/OFbZ1Lkul1J5X+QEWLjJBi&#10;CZ236ORwr7SJhiSTiXHGRc6axna/4a8uwHC8Ad/w1OhMFLaZz7EXb6JNFDjBLNw4gZdlzm2+Dpww&#10;968X2TxbrzP/l/HrB0nNypJy42Yilh/8WeOOFB8pcaKWEg0rDZwJScnddt1IdCBA7Nx+tuagOZu5&#10;r8OwRYBcLlLyZ4F3N4udPIyunSAPFk587UWO58d3cegFcZDlr1O6Z5z+e0qoT3G8mC1GMp2DvsjN&#10;s9/b3EjSMg2ro2FtiqOTEUkMBTe8tK3VhDWj/KIUJvxzKaDdU6MtYQ1HR7bqYTvYyZhPc7AV5RMw&#10;WAogGHAR1h4ItZA/MephhaRY/dgTSTFqPnKYArNvJkFOwnYSCC/gaYo1RqO41uNe2neS7WpAnubs&#10;FiYlZ5bEZqTGKI7zBWvB5nJcYWbvvPy3VudFu/oNAAD//wMAUEsDBBQABgAIAAAAIQDHPQsw3wAA&#10;AAsBAAAPAAAAZHJzL2Rvd25yZXYueG1sTI/BTsMwDIbvSLxDZCQuaEvTsmorTSeE4MKNwYVb1npt&#10;ReJUTdaWPT3mBEfbvz5/f7lfnBUTjqH3pEGtExBItW96ajV8vL+stiBCNNQY6wk1fGOAfXV9VZqi&#10;8TO94XSIrWAIhcJo6GIcCilD3aEzYe0HJL6d/OhM5HFsZTOameHOyjRJculMT/yhMwM+dVh/Hc5O&#10;Q748D3evO0znS20n+rwoFVFpfXuzPD6AiLjEvzD86rM6VOx09GdqgrDMyNKcoxrSPNuA4MQuUymI&#10;I2+29xuQVSn/d6h+AAAA//8DAFBLAQItABQABgAIAAAAIQC2gziS/gAAAOEBAAATAAAAAAAAAAAA&#10;AAAAAAAAAABbQ29udGVudF9UeXBlc10ueG1sUEsBAi0AFAAGAAgAAAAhADj9If/WAAAAlAEAAAsA&#10;AAAAAAAAAAAAAAAALwEAAF9yZWxzLy5yZWxzUEsBAi0AFAAGAAgAAAAhAD6PNM6wAgAAsAUAAA4A&#10;AAAAAAAAAAAAAAAALgIAAGRycy9lMm9Eb2MueG1sUEsBAi0AFAAGAAgAAAAhAMc9CzDfAAAACwEA&#10;AA8AAAAAAAAAAAAAAAAACgUAAGRycy9kb3ducmV2LnhtbFBLBQYAAAAABAAEAPMAAAAWBgAAAAA=&#10;" filled="f" stroked="f">
                <v:textbox style="mso-fit-shape-to-text:t" inset="0,0,0,0">
                  <w:txbxContent>
                    <w:p w:rsidR="009A5629" w:rsidRDefault="003B227B">
                      <w:pPr>
                        <w:pStyle w:val="4"/>
                        <w:shd w:val="clear" w:color="auto" w:fill="auto"/>
                        <w:spacing w:line="210" w:lineRule="exact"/>
                      </w:pPr>
                      <w:r>
                        <w:rPr>
                          <w:lang w:val="en-US" w:eastAsia="en-US" w:bidi="en-US"/>
                        </w:rPr>
                        <w:t xml:space="preserve">E-mail: </w:t>
                      </w:r>
                      <w:hyperlink r:id="rId11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ongudaifmotdel@mail.ru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41630" distR="63500" simplePos="0" relativeHeight="377487109" behindDoc="1" locked="0" layoutInCell="1" allowOverlap="1">
                <wp:simplePos x="0" y="0"/>
                <wp:positionH relativeFrom="margin">
                  <wp:posOffset>341630</wp:posOffset>
                </wp:positionH>
                <wp:positionV relativeFrom="paragraph">
                  <wp:posOffset>2350770</wp:posOffset>
                </wp:positionV>
                <wp:extent cx="1374775" cy="177800"/>
                <wp:effectExtent l="0" t="3175" r="635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29" w:rsidRDefault="003B227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от 22.01. 2019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6.9pt;margin-top:185.1pt;width:108.25pt;height:14pt;z-index:-125829371;visibility:visible;mso-wrap-style:square;mso-width-percent:0;mso-height-percent:0;mso-wrap-distance-left:26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cesgIAALAFAAAOAAAAZHJzL2Uyb0RvYy54bWysVNuOmzAQfa/Uf7D8zgJZEgJ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3OMBGmhRQ90MOhWDii21ek7nYLTfQduZoBt6LLLVHd3svyukZDrhogdvVFK9g0lFbAL7U3/2dUR&#10;R1uQbf9JVhCG7I10QEOtWls6KAYCdOjS46kzlkppQ17GURwDxRLOwjheBq51Pkmn253S5gOVLbJG&#10;hhV03qGTw502lg1JJxcbTMiCce66z8WLDXAcdyA2XLVnloVr5lMSJJvlZhl50Wyx8aIgz72bYh15&#10;iyKM5/llvl7n4S8bN4zShlUVFTbMJKww+rPGHSU+SuIkLS05qyycpaTVbrvmCh0ICLtwn6s5nJzd&#10;/Jc0XBEgl1cphbMouJ0lXrFYxl5URHMviYOlF4TJbbIIoiTKi5cp3TFB/z0l1Gc4mc/mo5jOpF/l&#10;FrjvbW4kbZmB0cFZm2GQA3zWiaRWghtROdsQxkf7WSks/XMpoN1To51grUZHtZphO7iXEVlgK+at&#10;rB5BwUqCwECmMPbAaKT6iVEPIyTD+seeKIoR/yjgFdh5MxlqMraTQUQJVzNsMBrNtRnn0r5TbNcA&#10;8vTObuClFMyJ+Mzi+L5gLLhcjiPMzp3n/87rPGhXvwEAAP//AwBQSwMEFAAGAAgAAAAhAKVcJ73e&#10;AAAACgEAAA8AAABkcnMvZG93bnJldi54bWxMj71OxDAQhHsk3sFaJBrEOXHE/YQ4J4SgoeOgofPF&#10;SxJhr6PYl4R7epYKyp0dzXxT7RfvxIRj7ANpyFcZCKQm2J5aDe9vz7dbEDEZssYFQg3fGGFfX15U&#10;prRhplecDqkVHEKxNBq6lIZSyth06E1chQGJf59h9CbxObbSjmbmcO+kyrK19KYnbujMgI8dNl+H&#10;k9ewXp6Gm5cdqvncuIk+znmeMNf6+mp5uAeRcEl/ZvjFZ3SomekYTmSjcBruCiZPGopNpkCwQW2y&#10;AsSRld1Wgawr+X9C/QMAAP//AwBQSwECLQAUAAYACAAAACEAtoM4kv4AAADhAQAAEwAAAAAAAAAA&#10;AAAAAAAAAAAAW0NvbnRlbnRfVHlwZXNdLnhtbFBLAQItABQABgAIAAAAIQA4/SH/1gAAAJQBAAAL&#10;AAAAAAAAAAAAAAAAAC8BAABfcmVscy8ucmVsc1BLAQItABQABgAIAAAAIQBN8ecesgIAALAFAAAO&#10;AAAAAAAAAAAAAAAAAC4CAABkcnMvZTJvRG9jLnhtbFBLAQItABQABgAIAAAAIQClXCe93gAAAAoB&#10;AAAPAAAAAAAAAAAAAAAAAAwFAABkcnMvZG93bnJldi54bWxQSwUGAAAAAAQABADzAAAAFwYAAAAA&#10;" filled="f" stroked="f">
                <v:textbox style="mso-fit-shape-to-text:t" inset="0,0,0,0">
                  <w:txbxContent>
                    <w:p w:rsidR="009A5629" w:rsidRDefault="003B227B">
                      <w:pPr>
                        <w:pStyle w:val="20"/>
                        <w:shd w:val="clear" w:color="auto" w:fill="auto"/>
                        <w:spacing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от 22.01. 2019 год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6055" distL="63500" distR="63500" simplePos="0" relativeHeight="377487110" behindDoc="1" locked="0" layoutInCell="1" allowOverlap="1">
                <wp:simplePos x="0" y="0"/>
                <wp:positionH relativeFrom="margin">
                  <wp:posOffset>3029585</wp:posOffset>
                </wp:positionH>
                <wp:positionV relativeFrom="paragraph">
                  <wp:posOffset>2149475</wp:posOffset>
                </wp:positionV>
                <wp:extent cx="624840" cy="177800"/>
                <wp:effectExtent l="0" t="1905" r="0" b="127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29" w:rsidRDefault="003B227B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1" w:name="bookmark0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Приказ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38.55pt;margin-top:169.25pt;width:49.2pt;height:14pt;z-index:-125829370;visibility:visible;mso-wrap-style:square;mso-width-percent:0;mso-height-percent:0;mso-wrap-distance-left:5pt;mso-wrap-distance-top:0;mso-wrap-distance-right:5pt;mso-wrap-distance-bottom:14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Q3sQIAAK8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hgJGgLLXpkg0F3ckCRrU7f6QScHjpwMwNsQ5ddprq7l8U3jYRc11Ts2K1Ssq8ZLYFdaG/6z66O&#10;ONqCbPuPsoQwdG+kAxoq1drSQTEQoEOXnk6dsVQK2FzMSETgpICjcLmMAtc5nybT5U5p857JFlkj&#10;xQoa78Dp4V4bS4Ymk4uNJWTOm8Y1vxEXG+A47kBouGrPLAnXy59xEG+iTUQ8MltsPBJkmXebr4m3&#10;yMPlPHuXrddZ+MvGDUlS87JkwoaZdBWSP+vbUeGjIk7K0rLhpYWzlLTabdeNQgcKus7d50oOJ2c3&#10;/5KGKwLk8iKlcEaCu1ns5Yto6ZGczL14GUReEMZ38SIgMcnyy5TuuWD/nhLqUxzPZ/NRS2fSL3IL&#10;3Pc6N5q03MDkaHibYpADfNaJJlaBG1E621DejPazUlj651JAu6dGO71aiY5iNcN2cA9jboGtlrey&#10;fAIBKwkCAy3C1AOjluoHRj1MkBTr73uqGEbNBwGPwI6byVCTsZ0MKgq4mmKD0WiuzTiW9p3iuxqQ&#10;p2d2Cw8l507EZxbH5wVTweVynGB27Dz/d17nObv6DQAA//8DAFBLAwQUAAYACAAAACEAsJ+Qqt8A&#10;AAALAQAADwAAAGRycy9kb3ducmV2LnhtbEyPPU/DMBCGdyT+g3VILIg6aUlSQpwKIVjYKCxsbnwk&#10;EfY5it0k9NdzTHS7j0fvPVftFmfFhGPoPSlIVwkIpMabnloFH+8vt1sQIWoy2npCBT8YYFdfXlS6&#10;NH6mN5z2sRUcQqHUCroYh1LK0HTodFj5AYl3X350OnI7ttKMeuZwZ+U6SXLpdE98odMDPnXYfO+P&#10;TkG+PA83r/e4nk+NnejzlKYRU6Wur5bHBxARl/gPw58+q0PNTgd/JBOEVXBXFCmjCjabbQaCiazI&#10;uDjwJM8zkHUlz3+ofwEAAP//AwBQSwECLQAUAAYACAAAACEAtoM4kv4AAADhAQAAEwAAAAAAAAAA&#10;AAAAAAAAAAAAW0NvbnRlbnRfVHlwZXNdLnhtbFBLAQItABQABgAIAAAAIQA4/SH/1gAAAJQBAAAL&#10;AAAAAAAAAAAAAAAAAC8BAABfcmVscy8ucmVsc1BLAQItABQABgAIAAAAIQAed2Q3sQIAAK8FAAAO&#10;AAAAAAAAAAAAAAAAAC4CAABkcnMvZTJvRG9jLnhtbFBLAQItABQABgAIAAAAIQCwn5Cq3wAAAAsB&#10;AAAPAAAAAAAAAAAAAAAAAAsFAABkcnMvZG93bnJldi54bWxQSwUGAAAAAAQABADzAAAAFwYAAAAA&#10;" filled="f" stroked="f">
                <v:textbox style="mso-fit-shape-to-text:t" inset="0,0,0,0">
                  <w:txbxContent>
                    <w:p w:rsidR="009A5629" w:rsidRDefault="003B227B">
                      <w:pPr>
                        <w:pStyle w:val="10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2" w:name="bookmark0"/>
                      <w:r>
                        <w:rPr>
                          <w:rStyle w:val="1Exact"/>
                          <w:b/>
                          <w:bCs/>
                        </w:rPr>
                        <w:t>Приказ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287905" distR="963295" simplePos="0" relativeHeight="377487111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2353945</wp:posOffset>
                </wp:positionV>
                <wp:extent cx="542290" cy="177800"/>
                <wp:effectExtent l="0" t="0" r="3175" b="0"/>
                <wp:wrapTopAndBottom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29" w:rsidRDefault="003B227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№ 7/1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78pt;margin-top:185.35pt;width:42.7pt;height:14pt;z-index:-125829369;visibility:visible;mso-wrap-style:square;mso-width-percent:0;mso-height-percent:0;mso-wrap-distance-left:180.15pt;mso-wrap-distance-top:0;mso-wrap-distance-right:7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rO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W2On2nU3C678DNDLANXXaZ6u5Olt81EnLdELGjN0rJvqGkAnahvek/uzri&#10;aAuy7T/JCsKQvZEOaKhVa0sHxUCADl16PHXGUilhcxZHUQInJRyFi8UycJ3zSTpd7pQ2H6hskTUy&#10;rKDxDpwc7rSxZEg6udhYQhaMc9d8Ll5sgOO4A6Hhqj2zJFwvn5Ig2Sw3y9iLo/nGi4M8926KdezN&#10;i3Axyy/z9ToPf9m4YZw2rKqosGEmXYXxn/XtqPBRESdlaclZZeEsJa122zVX6EBA14X7XMnh5Ozm&#10;v6ThigC5vEopjOLgNkq8Yr5ceHERz7xkESy9IExuk3kQJ3FevEzpjgn67ymhPsPJLJqNWjqTfpVb&#10;4L63uZG0ZQYmB2dthkEO8FknkloFbkTlbEMYH+1npbD0z6WAdk+Ndnq1Eh3Faobt4B7G3AJbLW9l&#10;9QgCVhIEBlqEqQdGI9VPjHqYIBnWP/ZEUYz4RwGPwI6byVCTsZ0MIkq4mmGD0WiuzTiW9p1iuwaQ&#10;p2d2Aw+lYE7EZxbH5wVTweVynGB27Dz/d17nObv6DQAA//8DAFBLAwQUAAYACAAAACEA9y4bcOAA&#10;AAALAQAADwAAAGRycy9kb3ducmV2LnhtbEyPwU7DMBBE70j8g7VIXBB1UkqShjgVQnDh1sKFmxsv&#10;SYS9jmI3Cf16lhMcZ2c0+6baLc6KCcfQe1KQrhIQSI03PbUK3t9ebgsQIWoy2npCBd8YYFdfXlS6&#10;NH6mPU6H2AouoVBqBV2MQyllaDp0Oqz8gMTepx+djizHVppRz1zurFwnSSad7ok/dHrApw6br8PJ&#10;KciW5+HmdYvr+dzYiT7OaRoxVer6anl8ABFxiX9h+MVndKiZ6ehPZIKwCvL7jLdEBXd5koPgRLFJ&#10;NyCOfNkWOci6kv831D8AAAD//wMAUEsBAi0AFAAGAAgAAAAhALaDOJL+AAAA4QEAABMAAAAAAAAA&#10;AAAAAAAAAAAAAFtDb250ZW50X1R5cGVzXS54bWxQSwECLQAUAAYACAAAACEAOP0h/9YAAACUAQAA&#10;CwAAAAAAAAAAAAAAAAAvAQAAX3JlbHMvLnJlbHNQSwECLQAUAAYACAAAACEAKtZ6zrECAACvBQAA&#10;DgAAAAAAAAAAAAAAAAAuAgAAZHJzL2Uyb0RvYy54bWxQSwECLQAUAAYACAAAACEA9y4bcOAAAAAL&#10;AQAADwAAAAAAAAAAAAAAAAALBQAAZHJzL2Rvd25yZXYueG1sUEsFBgAAAAAEAAQA8wAAABgGAAAA&#10;AA==&#10;" filled="f" stroked="f">
                <v:textbox style="mso-fit-shape-to-text:t" inset="0,0,0,0">
                  <w:txbxContent>
                    <w:p w:rsidR="009A5629" w:rsidRDefault="003B227B">
                      <w:pPr>
                        <w:pStyle w:val="20"/>
                        <w:shd w:val="clear" w:color="auto" w:fill="auto"/>
                        <w:spacing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№ 7/1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B227B">
        <w:t>Управление финансов</w:t>
      </w:r>
      <w:r w:rsidR="003B227B">
        <w:br/>
        <w:t>администрации</w:t>
      </w:r>
      <w:r w:rsidR="003B227B">
        <w:br/>
        <w:t>района (аймака)</w:t>
      </w:r>
      <w:r w:rsidR="003B227B">
        <w:br/>
        <w:t>муниципального образования</w:t>
      </w:r>
      <w:r w:rsidR="003B227B">
        <w:br/>
      </w:r>
      <w:r w:rsidR="003B227B">
        <w:t>«Онгудайский район»</w:t>
      </w:r>
    </w:p>
    <w:p w:rsidR="009A5629" w:rsidRDefault="003B227B">
      <w:pPr>
        <w:pStyle w:val="20"/>
        <w:shd w:val="clear" w:color="auto" w:fill="auto"/>
        <w:spacing w:after="900" w:line="280" w:lineRule="exact"/>
        <w:ind w:right="20" w:firstLine="0"/>
        <w:jc w:val="center"/>
      </w:pPr>
      <w:r>
        <w:t>с. Онгудай</w:t>
      </w:r>
    </w:p>
    <w:p w:rsidR="009A5629" w:rsidRDefault="003B227B">
      <w:pPr>
        <w:pStyle w:val="10"/>
        <w:keepNext/>
        <w:keepLines/>
        <w:shd w:val="clear" w:color="auto" w:fill="auto"/>
        <w:spacing w:line="326" w:lineRule="exact"/>
        <w:ind w:right="320"/>
        <w:jc w:val="center"/>
      </w:pPr>
      <w:bookmarkStart w:id="3" w:name="bookmark1"/>
      <w:r>
        <w:t>Об утверждении Методики прогнозирования поступлений доходов в</w:t>
      </w:r>
      <w:bookmarkEnd w:id="3"/>
    </w:p>
    <w:p w:rsidR="009A5629" w:rsidRDefault="003B227B">
      <w:pPr>
        <w:pStyle w:val="30"/>
        <w:shd w:val="clear" w:color="auto" w:fill="auto"/>
        <w:spacing w:line="326" w:lineRule="exact"/>
        <w:ind w:right="320"/>
      </w:pPr>
      <w:r>
        <w:t>бюджеты бюджетной системы Российской Федерации, главным</w:t>
      </w:r>
      <w:r>
        <w:br/>
        <w:t>администратором которых является Управление финансов</w:t>
      </w:r>
    </w:p>
    <w:p w:rsidR="009A5629" w:rsidRDefault="003B227B">
      <w:pPr>
        <w:pStyle w:val="30"/>
        <w:shd w:val="clear" w:color="auto" w:fill="auto"/>
        <w:spacing w:line="326" w:lineRule="exact"/>
        <w:ind w:right="320"/>
      </w:pPr>
      <w:r>
        <w:t>администрации района (аймака) муниципального образован</w:t>
      </w:r>
      <w:r>
        <w:t>ия</w:t>
      </w:r>
    </w:p>
    <w:p w:rsidR="009A5629" w:rsidRDefault="003B227B">
      <w:pPr>
        <w:pStyle w:val="10"/>
        <w:keepNext/>
        <w:keepLines/>
        <w:shd w:val="clear" w:color="auto" w:fill="auto"/>
        <w:spacing w:after="304" w:line="326" w:lineRule="exact"/>
        <w:ind w:right="320"/>
        <w:jc w:val="center"/>
      </w:pPr>
      <w:bookmarkStart w:id="4" w:name="bookmark2"/>
      <w:r>
        <w:t>«Онгудайский район»</w:t>
      </w:r>
      <w:bookmarkEnd w:id="4"/>
    </w:p>
    <w:p w:rsidR="009A5629" w:rsidRDefault="003B227B">
      <w:pPr>
        <w:pStyle w:val="20"/>
        <w:shd w:val="clear" w:color="auto" w:fill="auto"/>
        <w:spacing w:line="322" w:lineRule="exact"/>
        <w:ind w:left="560" w:firstLine="580"/>
        <w:jc w:val="both"/>
      </w:pPr>
      <w:r>
        <w:t>В соответствии с абзацем седьмым пункта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</w:t>
      </w:r>
      <w:r>
        <w:t xml:space="preserve"> доходов в бюджеты бюджетной системы Российской Федерации» </w:t>
      </w:r>
      <w:r>
        <w:rPr>
          <w:rStyle w:val="21"/>
        </w:rPr>
        <w:t>приказываю:</w:t>
      </w:r>
    </w:p>
    <w:p w:rsidR="009A5629" w:rsidRDefault="003B227B">
      <w:pPr>
        <w:pStyle w:val="20"/>
        <w:numPr>
          <w:ilvl w:val="0"/>
          <w:numId w:val="1"/>
        </w:numPr>
        <w:shd w:val="clear" w:color="auto" w:fill="auto"/>
        <w:tabs>
          <w:tab w:val="left" w:pos="1464"/>
        </w:tabs>
        <w:spacing w:line="322" w:lineRule="exact"/>
        <w:ind w:left="560" w:firstLine="580"/>
        <w:jc w:val="both"/>
      </w:pPr>
      <w:r>
        <w:t xml:space="preserve">Утвердить прилагаемую Методику прогнозирования поступлений доходов в бюджеты бюджетной системы Российской Федерации, главным администратором которых является Управление финансов </w:t>
      </w:r>
      <w:r>
        <w:t>администрации района (аймака) муниципального образования «Онгудайский район».</w:t>
      </w:r>
    </w:p>
    <w:p w:rsidR="009A5629" w:rsidRDefault="003B227B">
      <w:pPr>
        <w:pStyle w:val="20"/>
        <w:numPr>
          <w:ilvl w:val="0"/>
          <w:numId w:val="1"/>
        </w:numPr>
        <w:shd w:val="clear" w:color="auto" w:fill="auto"/>
        <w:tabs>
          <w:tab w:val="left" w:pos="1561"/>
        </w:tabs>
        <w:spacing w:line="322" w:lineRule="exact"/>
        <w:ind w:left="560" w:firstLine="580"/>
        <w:jc w:val="both"/>
      </w:pPr>
      <w:r>
        <w:t>Признать утратившим силу Приказ № 8 от 22.08.2016 г. «Об утверждении Методики прогнозирования поступлений доходов в бюджет муниципального образования «Онгудайский район», главным</w:t>
      </w:r>
      <w:r>
        <w:t xml:space="preserve"> администратором которых является Управление по экономике и финансам муниципального образования «Онгудайский район».</w:t>
      </w:r>
    </w:p>
    <w:p w:rsidR="009A5629" w:rsidRDefault="003B227B">
      <w:pPr>
        <w:pStyle w:val="20"/>
        <w:numPr>
          <w:ilvl w:val="0"/>
          <w:numId w:val="1"/>
        </w:numPr>
        <w:shd w:val="clear" w:color="auto" w:fill="auto"/>
        <w:tabs>
          <w:tab w:val="left" w:pos="1459"/>
        </w:tabs>
        <w:spacing w:line="322" w:lineRule="exact"/>
        <w:ind w:left="560" w:firstLine="580"/>
        <w:jc w:val="both"/>
      </w:pPr>
      <w:r>
        <w:t>Действие настоящего Приказа распространяется на правоотношения, возникшие с 01.01.2019 года.</w:t>
      </w:r>
    </w:p>
    <w:p w:rsidR="009A5629" w:rsidRDefault="005F6CCA">
      <w:pPr>
        <w:pStyle w:val="20"/>
        <w:numPr>
          <w:ilvl w:val="0"/>
          <w:numId w:val="1"/>
        </w:numPr>
        <w:shd w:val="clear" w:color="auto" w:fill="auto"/>
        <w:tabs>
          <w:tab w:val="left" w:pos="1561"/>
        </w:tabs>
        <w:spacing w:line="322" w:lineRule="exact"/>
        <w:ind w:left="560" w:firstLine="5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4000" distL="332105" distR="207010" simplePos="0" relativeHeight="377487112" behindDoc="1" locked="0" layoutInCell="1" allowOverlap="1">
                <wp:simplePos x="0" y="0"/>
                <wp:positionH relativeFrom="margin">
                  <wp:posOffset>332105</wp:posOffset>
                </wp:positionH>
                <wp:positionV relativeFrom="paragraph">
                  <wp:posOffset>1198880</wp:posOffset>
                </wp:positionV>
                <wp:extent cx="2584450" cy="177800"/>
                <wp:effectExtent l="0" t="1270" r="635" b="1905"/>
                <wp:wrapTopAndBottom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29" w:rsidRDefault="003B227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Начальник Управления финансов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6.15pt;margin-top:94.4pt;width:203.5pt;height:14pt;z-index:-125829368;visibility:visible;mso-wrap-style:square;mso-width-percent:0;mso-height-percent:0;mso-wrap-distance-left:26.15pt;mso-wrap-distance-top:0;mso-wrap-distance-right:16.3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vdtAIAALEFAAAOAAAAZHJzL2Uyb0RvYy54bWysVNuOmzAQfa/Uf7D8znIpSQCFrLIhVJW2&#10;F2m3H+CACVbBprYT2Fb9945NSDa7L1VbHqzBMz4+M3M8y9uhbdCRSsUET7F/42FEeSFKxvcp/vqY&#10;OxFGShNekkZwmuInqvDt6u2bZd8lNBC1aEoqEYBwlfRdimutu8R1VVHTlqgb0VEOzkrIlmj4lXu3&#10;lKQH9LZxA8+bu72QZSdFQZWC3Wx04pXFrypa6M9VpahGTYqBm7artOvOrO5qSZK9JF3NihMN8hcs&#10;WsI4XHqGyogm6CDZK6iWFVIoUembQrSuqCpWUJsDZON7L7J5qElHbS5QHNWdy6T+H2zx6fhFIlam&#10;OMCIkxZa9EgHje7EgHxbnr5TCUQ9dBCnB9iHNttUVXcvim8KcbGpCd/TtZSirykpgZ5vCus+O2oa&#10;ohJlQHb9R1HCPeSghQUaKtma2kE1EKBDm57OrTFcCtgMZlEYzsBVgM9fLCLPknNJMp3upNLvqWiR&#10;MVIsofUWnRzvlTZsSDKFmMu4yFnT2PY3/GoDAscduBuOGp9hYbv5M/bibbSNQicM5lsn9LLMWeeb&#10;0Jnn/mKWvcs2m8z/Ze71w6RmZUm5uWZSlh/+WedOGh81cdaWEg0rDZyhpOR+t2kkOhJQdm4/W3Pw&#10;XMLcaxq2CJDLi5T8IPTugtjJ59HCCfNw5sQLL3I8P76L514Yh1l+ndI94/TfU0J9iuNZMBvFdCH9&#10;IjfPfq9zI0nLNMyOhrUpBjnAN75mI8EtL21rNWHNaD8rhaF/KQW0e2q0FazR6KhWPewG+zQWBtjo&#10;dyfKJ1CwFCAw0CLMPTBqIX9g1MMMSbH6fiCSYtR84PAKzMCZDDkZu8kgvICjKdYYjeZGj4Pp0Em2&#10;rwF5emdreCk5syK+sDi9L5gLNpfTDDOD5/m/jbpM2tVvAAAA//8DAFBLAwQUAAYACAAAACEAd4Bs&#10;xt0AAAAKAQAADwAAAGRycy9kb3ducmV2LnhtbEyPPU/DMBCGdyT+g3VILIg6CTRK0zgVQrCwUVjY&#10;3PiaRNjnKHaT0F/PMdHx3nv0flS7xVkx4Rh6TwrSVQICqfGmp1bB58frfQEiRE1GW0+o4AcD7Orr&#10;q0qXxs/0jtM+toJNKJRaQRfjUEoZmg6dDis/IPHv6EenI59jK82oZzZ3VmZJkkune+KETg/43GHz&#10;vT85BfnyMty9bTCbz42d6OucphFTpW5vlqctiIhL/Ifhrz5Xh5o7HfyJTBBWwTp7YJL1ouAJDDyu&#10;N6wcFGRpXoCsK3k5of4FAAD//wMAUEsBAi0AFAAGAAgAAAAhALaDOJL+AAAA4QEAABMAAAAAAAAA&#10;AAAAAAAAAAAAAFtDb250ZW50X1R5cGVzXS54bWxQSwECLQAUAAYACAAAACEAOP0h/9YAAACUAQAA&#10;CwAAAAAAAAAAAAAAAAAvAQAAX3JlbHMvLnJlbHNQSwECLQAUAAYACAAAACEAa0273bQCAACxBQAA&#10;DgAAAAAAAAAAAAAAAAAuAgAAZHJzL2Uyb0RvYy54bWxQSwECLQAUAAYACAAAACEAd4Bsxt0AAAAK&#10;AQAADwAAAAAAAAAAAAAAAAAOBQAAZHJzL2Rvd25yZXYueG1sUEsFBgAAAAAEAAQA8wAAABgGAAAA&#10;AA==&#10;" filled="f" stroked="f">
                <v:textbox style="mso-fit-shape-to-text:t" inset="0,0,0,0">
                  <w:txbxContent>
                    <w:p w:rsidR="009A5629" w:rsidRDefault="003B227B">
                      <w:pPr>
                        <w:pStyle w:val="20"/>
                        <w:shd w:val="clear" w:color="auto" w:fill="auto"/>
                        <w:spacing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Начальник Управления финансов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311785" distL="63500" distR="621665" simplePos="0" relativeHeight="377487113" behindDoc="1" locked="0" layoutInCell="1" allowOverlap="1">
            <wp:simplePos x="0" y="0"/>
            <wp:positionH relativeFrom="margin">
              <wp:posOffset>3124200</wp:posOffset>
            </wp:positionH>
            <wp:positionV relativeFrom="paragraph">
              <wp:posOffset>1073150</wp:posOffset>
            </wp:positionV>
            <wp:extent cx="1432560" cy="292735"/>
            <wp:effectExtent l="0" t="0" r="0" b="0"/>
            <wp:wrapTopAndBottom/>
            <wp:docPr id="11" name="Рисунок 11" descr="C:\Users\MAINAD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INAD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52095" distL="63500" distR="63500" simplePos="0" relativeHeight="377487114" behindDoc="1" locked="0" layoutInCell="1" allowOverlap="1">
                <wp:simplePos x="0" y="0"/>
                <wp:positionH relativeFrom="margin">
                  <wp:posOffset>5178425</wp:posOffset>
                </wp:positionH>
                <wp:positionV relativeFrom="paragraph">
                  <wp:posOffset>1208405</wp:posOffset>
                </wp:positionV>
                <wp:extent cx="1118870" cy="177800"/>
                <wp:effectExtent l="3810" t="1270" r="1270" b="1905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29" w:rsidRDefault="003B227B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Р.М. Рыжк</w:t>
                            </w:r>
                            <w:r>
                              <w:rPr>
                                <w:rStyle w:val="2Exact"/>
                              </w:rPr>
                              <w:t>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407.75pt;margin-top:95.15pt;width:88.1pt;height:14pt;z-index:-125829366;visibility:visible;mso-wrap-style:square;mso-width-percent:0;mso-height-percent:0;mso-wrap-distance-left:5pt;mso-wrap-distance-top:0;mso-wrap-distance-right:5pt;mso-wrap-distance-bottom:1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9h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H5gytN3KgGvhw789AD7xtWkqrp7UXxTiItNTfierqUUfU1JCfR8c9N9dnXE&#10;UQZk138UJcQhBy0s0FDJ1gBCNRCgQ5uezq0xXAoT0vejaAFHBZz5i0Xk2d65JJlud1Lp91S0yBgp&#10;ltB6i06O90obNiSZXEwwLnLWNLb9Db/aAMdxB2LDVXNmWNhu/oy9eBtto9AJg/nWCb0sc9b5JnTm&#10;ub+YZe+yzSbzf5m4fpjUrCwpN2EmZfnhn3XupPFRE2dtKdGw0sAZSkrud5tGoiMBZef2szWHk4ub&#10;e03DFgFyeZGSH4TeXRA7+TxaOGEezpx44UWO58d38dwL4zDLr1O6Z5z+e0qoT3E8C2ajmC6kX+Tm&#10;2e91biRpmYbZ0bA2xSAH+IwTSYwEt7y0tiasGe1npTD0L6WAdk+NtoI1Gh3VqofdYJ9GZICNmHei&#10;fAIFSwECAy3C3AOjFvIHRj3MkBSr7wciKUbNBw6vwAycyZCTsZsMwgu4mmKN0Whu9DiYDp1k+xqQ&#10;p3e2hpeSMyviC4vT+4K5YHM5zTAzeJ7/W6/LpF39BgAA//8DAFBLAwQUAAYACAAAACEAlD1tcd8A&#10;AAALAQAADwAAAGRycy9kb3ducmV2LnhtbEyPMU/DMBCFdyT+g3VILKh1nKptEuJUCMHCRmFhc5Mj&#10;ibDPUewmob+eY4Lx9D699115WJwVE46h96RBrRMQSLVvemo1vL89rzIQIRpqjPWEGr4xwKG6vipN&#10;0fiZXnE6xlZwCYXCaOhiHAopQ92hM2HtByTOPv3oTORzbGUzmpnLnZVpkuykMz3xQmcGfOyw/jqe&#10;nYbd8jTcveSYzpfaTvRxUSqi0vr2Znm4BxFxiX8w/OqzOlTsdPJnaoKwGjK13TLKQZ5sQDCR52oP&#10;4qQhVdkGZFXK/z9UPwAAAP//AwBQSwECLQAUAAYACAAAACEAtoM4kv4AAADhAQAAEwAAAAAAAAAA&#10;AAAAAAAAAAAAW0NvbnRlbnRfVHlwZXNdLnhtbFBLAQItABQABgAIAAAAIQA4/SH/1gAAAJQBAAAL&#10;AAAAAAAAAAAAAAAAAC8BAABfcmVscy8ucmVsc1BLAQItABQABgAIAAAAIQCQLh9hsQIAALEFAAAO&#10;AAAAAAAAAAAAAAAAAC4CAABkcnMvZTJvRG9jLnhtbFBLAQItABQABgAIAAAAIQCUPW1x3wAAAAsB&#10;AAAPAAAAAAAAAAAAAAAAAAsFAABkcnMvZG93bnJldi54bWxQSwUGAAAAAAQABADzAAAAFwYAAAAA&#10;" filled="f" stroked="f">
                <v:textbox style="mso-fit-shape-to-text:t" inset="0,0,0,0">
                  <w:txbxContent>
                    <w:p w:rsidR="009A5629" w:rsidRDefault="003B227B">
                      <w:pPr>
                        <w:pStyle w:val="20"/>
                        <w:shd w:val="clear" w:color="auto" w:fill="auto"/>
                        <w:spacing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Р.М. Рыжк</w:t>
                      </w:r>
                      <w:r>
                        <w:rPr>
                          <w:rStyle w:val="2Exact"/>
                        </w:rPr>
                        <w:t>ина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B227B">
        <w:t>Контроль за исполнением настоящего Приказа Контроль за исполнением настоящего Приказа возложить на главного специалиста по доходам и источникам финансирования дефицита бюджета.</w:t>
      </w:r>
      <w:r w:rsidR="003B227B">
        <w:br w:type="page"/>
      </w:r>
    </w:p>
    <w:p w:rsidR="009A5629" w:rsidRDefault="003B227B">
      <w:pPr>
        <w:pStyle w:val="20"/>
        <w:shd w:val="clear" w:color="auto" w:fill="auto"/>
        <w:spacing w:after="964" w:line="326" w:lineRule="exact"/>
        <w:ind w:left="5540" w:firstLine="0"/>
      </w:pPr>
      <w:r>
        <w:lastRenderedPageBreak/>
        <w:t xml:space="preserve">Утверждена Приказом Управления финансов Онгудайского района от 22.01.2019 </w:t>
      </w:r>
      <w:r>
        <w:t>г. №7/1</w:t>
      </w:r>
    </w:p>
    <w:p w:rsidR="009A5629" w:rsidRDefault="003B227B">
      <w:pPr>
        <w:pStyle w:val="10"/>
        <w:keepNext/>
        <w:keepLines/>
        <w:shd w:val="clear" w:color="auto" w:fill="auto"/>
        <w:spacing w:line="322" w:lineRule="exact"/>
        <w:jc w:val="center"/>
      </w:pPr>
      <w:bookmarkStart w:id="5" w:name="bookmark3"/>
      <w:r>
        <w:t>МЕТОДИКА</w:t>
      </w:r>
      <w:bookmarkEnd w:id="5"/>
    </w:p>
    <w:p w:rsidR="009A5629" w:rsidRDefault="003B227B">
      <w:pPr>
        <w:pStyle w:val="30"/>
        <w:shd w:val="clear" w:color="auto" w:fill="auto"/>
      </w:pPr>
      <w:r>
        <w:t>прогнозирования поступлений доходов в бюджеты бюджетной системы</w:t>
      </w:r>
      <w:r>
        <w:br/>
        <w:t>Российской Федерации, главным администратором которых является</w:t>
      </w:r>
      <w:r>
        <w:br/>
        <w:t>Управление финансов администрации района (аймака) муниципального</w:t>
      </w:r>
    </w:p>
    <w:p w:rsidR="009A5629" w:rsidRDefault="003B227B">
      <w:pPr>
        <w:pStyle w:val="10"/>
        <w:keepNext/>
        <w:keepLines/>
        <w:shd w:val="clear" w:color="auto" w:fill="auto"/>
        <w:spacing w:after="304" w:line="322" w:lineRule="exact"/>
        <w:jc w:val="center"/>
      </w:pPr>
      <w:bookmarkStart w:id="6" w:name="bookmark4"/>
      <w:r>
        <w:t>образования «Онгудайский район»</w:t>
      </w:r>
      <w:bookmarkEnd w:id="6"/>
    </w:p>
    <w:p w:rsidR="009A5629" w:rsidRDefault="003B227B">
      <w:pPr>
        <w:pStyle w:val="20"/>
        <w:numPr>
          <w:ilvl w:val="0"/>
          <w:numId w:val="2"/>
        </w:numPr>
        <w:shd w:val="clear" w:color="auto" w:fill="auto"/>
        <w:tabs>
          <w:tab w:val="left" w:pos="601"/>
        </w:tabs>
        <w:spacing w:line="317" w:lineRule="exact"/>
        <w:ind w:firstLine="340"/>
        <w:jc w:val="both"/>
      </w:pPr>
      <w:r>
        <w:t xml:space="preserve">Настоящая </w:t>
      </w:r>
      <w:r>
        <w:t>Методика прогнозирования поступлений доходов в бюджеты бюджетной системы Российской Федерации, главным администратором которых является Управление финансов администрации района (аймака) муниципального образования «Онгудайский район» (далее - Методика), раз</w:t>
      </w:r>
      <w:r>
        <w:t xml:space="preserve">работана в соответствии с абзацем седьмым пункта 1 статьи 160.1 Бюджетного кодекса Российской Федерации с учетом общих требований к методике прогнозирования поступлений доходов в бюджет, утвержденных постановлением Правительства Российской Федерации от 23 </w:t>
      </w:r>
      <w:r>
        <w:t>июня 2016 года № 574 «Об общих требованиях к методике прогнозирования поступлений доходов в бюджеты бюджетной системы Российской Федерации».</w:t>
      </w:r>
    </w:p>
    <w:p w:rsidR="009A5629" w:rsidRDefault="003B227B">
      <w:pPr>
        <w:pStyle w:val="20"/>
        <w:numPr>
          <w:ilvl w:val="0"/>
          <w:numId w:val="2"/>
        </w:numPr>
        <w:shd w:val="clear" w:color="auto" w:fill="auto"/>
        <w:tabs>
          <w:tab w:val="left" w:pos="606"/>
        </w:tabs>
        <w:spacing w:line="317" w:lineRule="exact"/>
        <w:ind w:firstLine="340"/>
      </w:pPr>
      <w:r>
        <w:t>Методика применяется для формализованного прогнозирования поступлений доходов, закрепленных за Управлением финансов</w:t>
      </w:r>
      <w:r>
        <w:t xml:space="preserve"> администрации района (аймака) муниципального образования «Онгудайский район».</w:t>
      </w:r>
    </w:p>
    <w:p w:rsidR="009A5629" w:rsidRDefault="003B227B">
      <w:pPr>
        <w:pStyle w:val="20"/>
        <w:numPr>
          <w:ilvl w:val="0"/>
          <w:numId w:val="2"/>
        </w:numPr>
        <w:shd w:val="clear" w:color="auto" w:fill="auto"/>
        <w:tabs>
          <w:tab w:val="left" w:pos="658"/>
        </w:tabs>
        <w:spacing w:line="317" w:lineRule="exact"/>
        <w:ind w:left="600"/>
      </w:pPr>
      <w:r>
        <w:t>Для расчета прогнозного объема поступлений доходов используются следующие методы расчета:</w:t>
      </w:r>
    </w:p>
    <w:p w:rsidR="009A5629" w:rsidRDefault="003B227B">
      <w:pPr>
        <w:pStyle w:val="20"/>
        <w:shd w:val="clear" w:color="auto" w:fill="auto"/>
        <w:spacing w:line="317" w:lineRule="exact"/>
        <w:ind w:firstLine="1040"/>
        <w:jc w:val="both"/>
      </w:pPr>
      <w:r>
        <w:t>метод прямого расчёта, основанный на непосредственном использовании прогнозных значений</w:t>
      </w:r>
      <w:r>
        <w:t xml:space="preserve"> объёмных и стоимостных показателей, уровней ставок и других показателей, определяющих объем поступлений прогнозируемого вида доходов;</w:t>
      </w:r>
    </w:p>
    <w:p w:rsidR="009A5629" w:rsidRDefault="003B227B">
      <w:pPr>
        <w:pStyle w:val="20"/>
        <w:numPr>
          <w:ilvl w:val="0"/>
          <w:numId w:val="3"/>
        </w:numPr>
        <w:shd w:val="clear" w:color="auto" w:fill="auto"/>
        <w:tabs>
          <w:tab w:val="left" w:pos="774"/>
        </w:tabs>
        <w:spacing w:line="317" w:lineRule="exact"/>
        <w:ind w:firstLine="600"/>
        <w:jc w:val="both"/>
      </w:pPr>
      <w:r>
        <w:t>метод усреднения - расчёт, осуществляемый на основании усреднения годовых объёмов доходов не менее чем за три года или за</w:t>
      </w:r>
      <w:r>
        <w:t xml:space="preserve"> весь период поступления соответствующего вида доходов в случае, если он не превышает три года;</w:t>
      </w:r>
    </w:p>
    <w:p w:rsidR="009A5629" w:rsidRDefault="003B227B">
      <w:pPr>
        <w:pStyle w:val="20"/>
        <w:numPr>
          <w:ilvl w:val="0"/>
          <w:numId w:val="3"/>
        </w:numPr>
        <w:shd w:val="clear" w:color="auto" w:fill="auto"/>
        <w:tabs>
          <w:tab w:val="left" w:pos="769"/>
        </w:tabs>
        <w:spacing w:line="312" w:lineRule="exact"/>
        <w:ind w:firstLine="600"/>
        <w:jc w:val="both"/>
      </w:pPr>
      <w:r>
        <w:t>метод индексации - расчёт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9A5629" w:rsidRDefault="003B227B">
      <w:pPr>
        <w:pStyle w:val="20"/>
        <w:shd w:val="clear" w:color="auto" w:fill="auto"/>
        <w:spacing w:line="317" w:lineRule="exact"/>
        <w:ind w:firstLine="900"/>
        <w:jc w:val="both"/>
      </w:pPr>
      <w:r>
        <w:t xml:space="preserve">- метод </w:t>
      </w:r>
      <w:r>
        <w:t xml:space="preserve">экстраполяции - расчёт, осуществляемый на основании имеющихся данных о тенденциях изменений поступлений в прошлых периодах. Метод экстраполяции применяется в тех случаях, когда на протяжении всех последних 3 лет или за весь период поступления данного вида </w:t>
      </w:r>
      <w:r>
        <w:t>доходов в случае, если он не превышает 3 лет, происходит процесс либо непрерывного роста, либо непрерывного снижения.</w:t>
      </w:r>
    </w:p>
    <w:p w:rsidR="009A5629" w:rsidRDefault="003B227B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spacing w:line="317" w:lineRule="exact"/>
        <w:ind w:right="1960" w:firstLine="340"/>
      </w:pPr>
      <w:r>
        <w:t>Прогнозирование доходов на очередной финансовый год осуществляется в следующем порядке:</w:t>
      </w:r>
    </w:p>
    <w:p w:rsidR="009A5629" w:rsidRDefault="003B227B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line="322" w:lineRule="exact"/>
        <w:ind w:firstLine="620"/>
        <w:jc w:val="both"/>
      </w:pPr>
      <w:r>
        <w:t>Расчет прогнозируемого объема поступлений государс</w:t>
      </w:r>
      <w:r>
        <w:t>твенной</w:t>
      </w:r>
    </w:p>
    <w:p w:rsidR="009A5629" w:rsidRDefault="003B227B">
      <w:pPr>
        <w:pStyle w:val="20"/>
        <w:shd w:val="clear" w:color="auto" w:fill="auto"/>
        <w:tabs>
          <w:tab w:val="left" w:pos="1969"/>
          <w:tab w:val="left" w:pos="3711"/>
        </w:tabs>
        <w:spacing w:line="322" w:lineRule="exact"/>
        <w:ind w:left="140" w:firstLine="0"/>
        <w:jc w:val="both"/>
      </w:pPr>
      <w:r>
        <w:t>пошлины по кодам дохода 10807084011000110 (Государственная пошлина за совершение действий, связанных с лицензированием, с проведением аттестации</w:t>
      </w:r>
      <w:r>
        <w:lastRenderedPageBreak/>
        <w:tab/>
        <w:t>в случаях,</w:t>
      </w:r>
      <w:r>
        <w:tab/>
        <w:t>если такая аттестация предусмотрена</w:t>
      </w:r>
    </w:p>
    <w:p w:rsidR="009A5629" w:rsidRDefault="003B227B">
      <w:pPr>
        <w:pStyle w:val="20"/>
        <w:shd w:val="clear" w:color="auto" w:fill="auto"/>
        <w:spacing w:after="349" w:line="322" w:lineRule="exact"/>
        <w:ind w:left="140" w:firstLine="0"/>
        <w:jc w:val="both"/>
      </w:pPr>
      <w:r>
        <w:t>законодательством Российской Федерации, зачисляемая в бю</w:t>
      </w:r>
      <w:r>
        <w:t>джеты муниципальных районов) и 1080715001000110 (Государственная пошлина за выдачу разрешения на установку рекламной конструкции) осуществляется с учетом положений главы 25.3 Налогового кодекса Российской Федерации с применением метода прямого расчета:</w:t>
      </w:r>
    </w:p>
    <w:p w:rsidR="009A5629" w:rsidRDefault="003B227B">
      <w:pPr>
        <w:pStyle w:val="50"/>
        <w:shd w:val="clear" w:color="auto" w:fill="auto"/>
        <w:spacing w:before="0" w:after="303" w:line="260" w:lineRule="exact"/>
        <w:ind w:right="20"/>
      </w:pPr>
      <w:r>
        <w:rPr>
          <w:lang w:val="en-US" w:eastAsia="en-US" w:bidi="en-US"/>
        </w:rPr>
        <w:t>P</w:t>
      </w:r>
      <w:r>
        <w:rPr>
          <w:vertAlign w:val="subscript"/>
          <w:lang w:val="en-US" w:eastAsia="en-US" w:bidi="en-US"/>
        </w:rPr>
        <w:t>gp</w:t>
      </w:r>
      <w:r w:rsidRPr="005F6CCA">
        <w:rPr>
          <w:lang w:eastAsia="en-US" w:bidi="en-US"/>
        </w:rPr>
        <w:t>=</w:t>
      </w:r>
      <w:r>
        <w:rPr>
          <w:lang w:val="en-US" w:eastAsia="en-US" w:bidi="en-US"/>
        </w:rPr>
        <w:t>K</w:t>
      </w:r>
      <w:r w:rsidRPr="005F6CCA">
        <w:rPr>
          <w:lang w:eastAsia="en-US" w:bidi="en-US"/>
        </w:rPr>
        <w:t xml:space="preserve"> </w:t>
      </w:r>
      <w:r>
        <w:rPr>
          <w:lang w:val="en-US" w:eastAsia="en-US" w:bidi="en-US"/>
        </w:rPr>
        <w:t>j</w:t>
      </w:r>
      <w:r w:rsidRPr="005F6CCA">
        <w:rPr>
          <w:lang w:eastAsia="en-US" w:bidi="en-US"/>
        </w:rPr>
        <w:t xml:space="preserve"> </w:t>
      </w:r>
      <w:r>
        <w:t>* г</w:t>
      </w:r>
      <w:r>
        <w:rPr>
          <w:vertAlign w:val="subscript"/>
        </w:rPr>
        <w:t>ь</w:t>
      </w:r>
      <w:r>
        <w:t xml:space="preserve"> где:</w:t>
      </w:r>
    </w:p>
    <w:p w:rsidR="009A5629" w:rsidRDefault="003B227B">
      <w:pPr>
        <w:pStyle w:val="20"/>
        <w:shd w:val="clear" w:color="auto" w:fill="auto"/>
        <w:spacing w:line="322" w:lineRule="exact"/>
        <w:ind w:firstLine="620"/>
        <w:jc w:val="both"/>
      </w:pPr>
      <w:r>
        <w:t>К ; - планируемое в очередном финансовом году количество юридически значимых действий, за совершение которых взимается государственная пошлина;</w:t>
      </w:r>
    </w:p>
    <w:p w:rsidR="009A5629" w:rsidRDefault="003B227B">
      <w:pPr>
        <w:pStyle w:val="20"/>
        <w:shd w:val="clear" w:color="auto" w:fill="auto"/>
        <w:spacing w:line="322" w:lineRule="exact"/>
        <w:ind w:firstLine="620"/>
        <w:jc w:val="both"/>
      </w:pPr>
      <w:r>
        <w:t xml:space="preserve">Г; - размер государственной пошлины (с учетом планируемых в очередном финансовом году изменений </w:t>
      </w:r>
      <w:r>
        <w:t>налогового законодательства в части размера государственной пошлины).</w:t>
      </w:r>
    </w:p>
    <w:p w:rsidR="009A5629" w:rsidRDefault="003B227B">
      <w:pPr>
        <w:pStyle w:val="20"/>
        <w:numPr>
          <w:ilvl w:val="1"/>
          <w:numId w:val="2"/>
        </w:numPr>
        <w:shd w:val="clear" w:color="auto" w:fill="auto"/>
        <w:tabs>
          <w:tab w:val="left" w:pos="1121"/>
        </w:tabs>
        <w:spacing w:line="322" w:lineRule="exact"/>
        <w:ind w:firstLine="620"/>
        <w:jc w:val="both"/>
      </w:pPr>
      <w:r>
        <w:t>При расчете прогнозируемого объема поступлений по коду дохода 1 11 03020 02 0000 120 «Проценты, полученные от предоставления бюджетных кредитов внутри страны за счет средств бюджетов суб</w:t>
      </w:r>
      <w:r>
        <w:t>ъектов Российской Федерации» учитываются условия действующих соглашений (договоров), а также вероятность своевременного исполнения заемщиками принятых обязательств.</w:t>
      </w:r>
    </w:p>
    <w:p w:rsidR="009A5629" w:rsidRDefault="003B227B">
      <w:pPr>
        <w:pStyle w:val="20"/>
        <w:shd w:val="clear" w:color="auto" w:fill="auto"/>
        <w:spacing w:line="322" w:lineRule="exact"/>
        <w:ind w:firstLine="620"/>
        <w:jc w:val="both"/>
      </w:pPr>
      <w:r>
        <w:t>Расчет прогнозируемого объема поступлений указанного вида доходов осуществляется с применен</w:t>
      </w:r>
      <w:r>
        <w:t>ием метода прямого расчета по следующей формуле:</w:t>
      </w:r>
    </w:p>
    <w:p w:rsidR="009A5629" w:rsidRDefault="003B227B">
      <w:pPr>
        <w:pStyle w:val="20"/>
        <w:shd w:val="clear" w:color="auto" w:fill="auto"/>
        <w:spacing w:line="322" w:lineRule="exact"/>
        <w:ind w:right="20" w:firstLine="0"/>
        <w:jc w:val="center"/>
      </w:pPr>
      <w:r>
        <w:rPr>
          <w:lang w:val="en-US" w:eastAsia="en-US" w:bidi="en-US"/>
        </w:rPr>
        <w:t>SUM</w:t>
      </w:r>
      <w:r w:rsidRPr="005F6CCA">
        <w:rPr>
          <w:lang w:eastAsia="en-US" w:bidi="en-US"/>
        </w:rPr>
        <w:t xml:space="preserve">% </w:t>
      </w:r>
      <w:r>
        <w:t xml:space="preserve">= </w:t>
      </w:r>
      <w:r>
        <w:rPr>
          <w:lang w:val="en-US" w:eastAsia="en-US" w:bidi="en-US"/>
        </w:rPr>
        <w:t>Ost</w:t>
      </w:r>
      <w:r w:rsidRPr="005F6CCA">
        <w:rPr>
          <w:lang w:eastAsia="en-US" w:bidi="en-US"/>
        </w:rPr>
        <w:t xml:space="preserve"> </w:t>
      </w:r>
      <w:r>
        <w:t xml:space="preserve">* % * </w:t>
      </w:r>
      <w:r>
        <w:rPr>
          <w:lang w:val="en-US" w:eastAsia="en-US" w:bidi="en-US"/>
        </w:rPr>
        <w:t>P</w:t>
      </w:r>
      <w:r>
        <w:rPr>
          <w:vertAlign w:val="subscript"/>
          <w:lang w:val="en-US" w:eastAsia="en-US" w:bidi="en-US"/>
        </w:rPr>
        <w:t>d</w:t>
      </w:r>
      <w:r w:rsidRPr="005F6CCA">
        <w:rPr>
          <w:lang w:eastAsia="en-US" w:bidi="en-US"/>
        </w:rPr>
        <w:t xml:space="preserve">/ </w:t>
      </w:r>
      <w:r>
        <w:t>(365(366) * 100), где:</w:t>
      </w:r>
    </w:p>
    <w:p w:rsidR="009A5629" w:rsidRDefault="003B227B">
      <w:pPr>
        <w:pStyle w:val="20"/>
        <w:shd w:val="clear" w:color="auto" w:fill="auto"/>
        <w:spacing w:line="322" w:lineRule="exact"/>
        <w:ind w:firstLine="620"/>
        <w:jc w:val="both"/>
      </w:pPr>
      <w:r>
        <w:rPr>
          <w:lang w:val="en-US" w:eastAsia="en-US" w:bidi="en-US"/>
        </w:rPr>
        <w:t>Ost</w:t>
      </w:r>
      <w:r w:rsidRPr="005F6CCA">
        <w:rPr>
          <w:lang w:eastAsia="en-US" w:bidi="en-US"/>
        </w:rPr>
        <w:t xml:space="preserve"> </w:t>
      </w:r>
      <w:r>
        <w:t>- остаток задолженности по бюджетному кредиту;</w:t>
      </w:r>
    </w:p>
    <w:p w:rsidR="009A5629" w:rsidRDefault="003B227B">
      <w:pPr>
        <w:pStyle w:val="20"/>
        <w:shd w:val="clear" w:color="auto" w:fill="auto"/>
        <w:spacing w:line="322" w:lineRule="exact"/>
        <w:ind w:firstLine="620"/>
        <w:jc w:val="both"/>
      </w:pPr>
      <w:r>
        <w:t xml:space="preserve">% - величина годового размера процентной ставки в соответствии с условиями соглашения (договора) о </w:t>
      </w:r>
      <w:r>
        <w:t>предоставлении бюджетного кредита;</w:t>
      </w:r>
    </w:p>
    <w:p w:rsidR="009A5629" w:rsidRDefault="003B227B">
      <w:pPr>
        <w:pStyle w:val="20"/>
        <w:shd w:val="clear" w:color="auto" w:fill="auto"/>
        <w:spacing w:line="322" w:lineRule="exact"/>
        <w:ind w:firstLine="620"/>
        <w:jc w:val="both"/>
      </w:pPr>
      <w:r>
        <w:rPr>
          <w:lang w:val="en-US" w:eastAsia="en-US" w:bidi="en-US"/>
        </w:rPr>
        <w:t>P</w:t>
      </w:r>
      <w:r>
        <w:rPr>
          <w:vertAlign w:val="subscript"/>
          <w:lang w:val="en-US" w:eastAsia="en-US" w:bidi="en-US"/>
        </w:rPr>
        <w:t>d</w:t>
      </w:r>
      <w:r w:rsidRPr="005F6CCA">
        <w:rPr>
          <w:lang w:eastAsia="en-US" w:bidi="en-US"/>
        </w:rPr>
        <w:t xml:space="preserve"> </w:t>
      </w:r>
      <w:r>
        <w:t>- количество дней пользования бюджетным кредитом;</w:t>
      </w:r>
    </w:p>
    <w:p w:rsidR="009A5629" w:rsidRDefault="003B227B">
      <w:pPr>
        <w:pStyle w:val="20"/>
        <w:shd w:val="clear" w:color="auto" w:fill="auto"/>
        <w:spacing w:line="322" w:lineRule="exact"/>
        <w:ind w:firstLine="620"/>
        <w:jc w:val="both"/>
      </w:pPr>
      <w:r>
        <w:t>365(366) - количество дней в году, за который производится расчет.</w:t>
      </w:r>
    </w:p>
    <w:p w:rsidR="009A5629" w:rsidRDefault="003B227B">
      <w:pPr>
        <w:pStyle w:val="20"/>
        <w:numPr>
          <w:ilvl w:val="1"/>
          <w:numId w:val="2"/>
        </w:numPr>
        <w:shd w:val="clear" w:color="auto" w:fill="auto"/>
        <w:tabs>
          <w:tab w:val="left" w:pos="1121"/>
        </w:tabs>
        <w:spacing w:line="322" w:lineRule="exact"/>
        <w:ind w:firstLine="620"/>
        <w:jc w:val="both"/>
      </w:pPr>
      <w:r>
        <w:t>Расчет прогнозируемого объема поступлений доходов от оказания платных услуг (работ) по коду дохода 11</w:t>
      </w:r>
      <w:r>
        <w:t>301995050000130 (Прочие доходы от оказания платных услуг (работ) получателями средств бюджетов муниципальных районов) осуществляется с применением метода усреднения без учета поступлений, имеющих разовый характер.</w:t>
      </w:r>
    </w:p>
    <w:p w:rsidR="009A5629" w:rsidRDefault="003B227B">
      <w:pPr>
        <w:pStyle w:val="20"/>
        <w:shd w:val="clear" w:color="auto" w:fill="auto"/>
        <w:spacing w:after="333" w:line="322" w:lineRule="exact"/>
        <w:ind w:firstLine="620"/>
        <w:jc w:val="both"/>
      </w:pPr>
      <w:r>
        <w:t xml:space="preserve">Расчет прогнозируемого объема поступлений </w:t>
      </w:r>
      <w:r>
        <w:t>указанного вида доходов осуществляется по следующей формуле:</w:t>
      </w:r>
    </w:p>
    <w:p w:rsidR="009A5629" w:rsidRDefault="003B227B">
      <w:pPr>
        <w:pStyle w:val="20"/>
        <w:shd w:val="clear" w:color="auto" w:fill="auto"/>
        <w:spacing w:after="299" w:line="280" w:lineRule="exact"/>
        <w:ind w:left="3580" w:firstLine="0"/>
      </w:pPr>
      <w:r>
        <w:rPr>
          <w:lang w:val="en-US" w:eastAsia="en-US" w:bidi="en-US"/>
        </w:rPr>
        <w:t>P</w:t>
      </w:r>
      <w:r w:rsidRPr="005F6CCA">
        <w:rPr>
          <w:lang w:eastAsia="en-US" w:bidi="en-US"/>
        </w:rPr>
        <w:t>=(£</w:t>
      </w:r>
      <w:r>
        <w:rPr>
          <w:lang w:val="en-US" w:eastAsia="en-US" w:bidi="en-US"/>
        </w:rPr>
        <w:t>D</w:t>
      </w:r>
      <w:r w:rsidRPr="005F6CCA">
        <w:rPr>
          <w:lang w:eastAsia="en-US" w:bidi="en-US"/>
        </w:rPr>
        <w:t>+0-</w:t>
      </w:r>
      <w:r>
        <w:rPr>
          <w:lang w:val="en-US" w:eastAsia="en-US" w:bidi="en-US"/>
        </w:rPr>
        <w:t>Dr</w:t>
      </w:r>
      <w:r w:rsidRPr="005F6CCA">
        <w:rPr>
          <w:lang w:eastAsia="en-US" w:bidi="en-US"/>
        </w:rPr>
        <w:t>)/</w:t>
      </w:r>
      <w:r>
        <w:rPr>
          <w:lang w:val="en-US" w:eastAsia="en-US" w:bidi="en-US"/>
        </w:rPr>
        <w:t>N</w:t>
      </w:r>
      <w:r w:rsidRPr="005F6CCA">
        <w:rPr>
          <w:lang w:eastAsia="en-US" w:bidi="en-US"/>
        </w:rPr>
        <w:t>+</w:t>
      </w:r>
      <w:r>
        <w:rPr>
          <w:lang w:val="en-US" w:eastAsia="en-US" w:bidi="en-US"/>
        </w:rPr>
        <w:t>Z</w:t>
      </w:r>
      <w:r w:rsidRPr="005F6CCA">
        <w:rPr>
          <w:lang w:eastAsia="en-US" w:bidi="en-US"/>
        </w:rPr>
        <w:t xml:space="preserve">, </w:t>
      </w:r>
      <w:r>
        <w:t>где:</w:t>
      </w:r>
    </w:p>
    <w:p w:rsidR="009A5629" w:rsidRDefault="003B227B">
      <w:pPr>
        <w:pStyle w:val="20"/>
        <w:shd w:val="clear" w:color="auto" w:fill="auto"/>
        <w:spacing w:line="322" w:lineRule="exact"/>
        <w:ind w:firstLine="620"/>
        <w:jc w:val="both"/>
      </w:pPr>
      <w:r w:rsidRPr="005F6CCA">
        <w:rPr>
          <w:lang w:eastAsia="en-US" w:bidi="en-US"/>
        </w:rPr>
        <w:t>£</w:t>
      </w:r>
      <w:r>
        <w:rPr>
          <w:lang w:val="en-US" w:eastAsia="en-US" w:bidi="en-US"/>
        </w:rPr>
        <w:t>D</w:t>
      </w:r>
      <w:r w:rsidRPr="005F6CCA">
        <w:rPr>
          <w:lang w:eastAsia="en-US" w:bidi="en-US"/>
        </w:rPr>
        <w:t xml:space="preserve"> </w:t>
      </w:r>
      <w:r>
        <w:t>- суммарный объем поступлений за 3 года или за весь период поступления данного вида доходов в случае, если он не превышает 3 лет;</w:t>
      </w:r>
    </w:p>
    <w:p w:rsidR="009A5629" w:rsidRDefault="003B227B">
      <w:pPr>
        <w:pStyle w:val="20"/>
        <w:shd w:val="clear" w:color="auto" w:fill="auto"/>
        <w:spacing w:line="322" w:lineRule="exact"/>
        <w:ind w:firstLine="620"/>
        <w:jc w:val="both"/>
      </w:pPr>
      <w:r>
        <w:t>О - ожидаемый объем поступлений в текуще</w:t>
      </w:r>
      <w:r>
        <w:t>м финансовом году;</w:t>
      </w:r>
    </w:p>
    <w:p w:rsidR="009A5629" w:rsidRDefault="003B227B">
      <w:pPr>
        <w:pStyle w:val="20"/>
        <w:shd w:val="clear" w:color="auto" w:fill="auto"/>
        <w:spacing w:line="322" w:lineRule="exact"/>
        <w:ind w:firstLine="620"/>
        <w:jc w:val="both"/>
      </w:pPr>
      <w:r>
        <w:rPr>
          <w:lang w:val="en-US" w:eastAsia="en-US" w:bidi="en-US"/>
        </w:rPr>
        <w:t>Dr</w:t>
      </w:r>
      <w:r w:rsidRPr="005F6CCA">
        <w:rPr>
          <w:lang w:eastAsia="en-US" w:bidi="en-US"/>
        </w:rPr>
        <w:t xml:space="preserve"> </w:t>
      </w:r>
      <w:r>
        <w:t>- объем поступлений, имеющих разовый характер;</w:t>
      </w:r>
    </w:p>
    <w:p w:rsidR="009A5629" w:rsidRDefault="003B227B">
      <w:pPr>
        <w:pStyle w:val="20"/>
        <w:shd w:val="clear" w:color="auto" w:fill="auto"/>
        <w:spacing w:line="322" w:lineRule="exact"/>
        <w:ind w:firstLine="620"/>
        <w:jc w:val="both"/>
      </w:pPr>
      <w:r>
        <w:rPr>
          <w:lang w:val="en-US" w:eastAsia="en-US" w:bidi="en-US"/>
        </w:rPr>
        <w:t>N</w:t>
      </w:r>
      <w:r w:rsidRPr="005F6CCA">
        <w:rPr>
          <w:lang w:eastAsia="en-US" w:bidi="en-US"/>
        </w:rPr>
        <w:t xml:space="preserve"> </w:t>
      </w:r>
      <w:r>
        <w:t>- количество лет, за которые используются данные для расчета;</w:t>
      </w:r>
    </w:p>
    <w:p w:rsidR="009A5629" w:rsidRDefault="003B227B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lang w:val="en-US" w:eastAsia="en-US" w:bidi="en-US"/>
        </w:rPr>
        <w:t>Z</w:t>
      </w:r>
      <w:r w:rsidRPr="005F6CCA">
        <w:rPr>
          <w:lang w:eastAsia="en-US" w:bidi="en-US"/>
        </w:rPr>
        <w:t xml:space="preserve"> - </w:t>
      </w:r>
      <w:r>
        <w:t>сумма прогнозируемого погашения задолженности в очередном финансовом году.</w:t>
      </w:r>
    </w:p>
    <w:p w:rsidR="009A5629" w:rsidRDefault="003B227B">
      <w:pPr>
        <w:pStyle w:val="20"/>
        <w:numPr>
          <w:ilvl w:val="1"/>
          <w:numId w:val="2"/>
        </w:numPr>
        <w:shd w:val="clear" w:color="auto" w:fill="auto"/>
        <w:tabs>
          <w:tab w:val="left" w:pos="1176"/>
        </w:tabs>
        <w:spacing w:line="317" w:lineRule="exact"/>
        <w:ind w:firstLine="600"/>
        <w:jc w:val="both"/>
      </w:pPr>
      <w:r>
        <w:t xml:space="preserve">Расчет прогнозируемого объема поступлений </w:t>
      </w:r>
      <w:r>
        <w:t xml:space="preserve">доходов в виде компенсации затрат государства по коду дохода 11302995050000130 (Прочие доходы от компенсации затрат бюджетов муниципальных районов) </w:t>
      </w:r>
      <w:r>
        <w:lastRenderedPageBreak/>
        <w:t>осуществляется с применением метода усреднения без учета поступлений, имеющих разовый характер.</w:t>
      </w:r>
    </w:p>
    <w:p w:rsidR="009A5629" w:rsidRDefault="003B227B">
      <w:pPr>
        <w:pStyle w:val="20"/>
        <w:shd w:val="clear" w:color="auto" w:fill="auto"/>
        <w:spacing w:after="330" w:line="317" w:lineRule="exact"/>
        <w:ind w:firstLine="600"/>
        <w:jc w:val="both"/>
      </w:pPr>
      <w:r>
        <w:t>Расчет прогн</w:t>
      </w:r>
      <w:r>
        <w:t>озируемого объема поступлений указанного вида доходов методом усреднения осуществляется по следующей формуле:</w:t>
      </w:r>
    </w:p>
    <w:p w:rsidR="009A5629" w:rsidRDefault="003B227B">
      <w:pPr>
        <w:pStyle w:val="20"/>
        <w:shd w:val="clear" w:color="auto" w:fill="auto"/>
        <w:spacing w:after="309" w:line="280" w:lineRule="exact"/>
        <w:ind w:left="3560" w:firstLine="0"/>
      </w:pPr>
      <w:r>
        <w:rPr>
          <w:lang w:val="en-US" w:eastAsia="en-US" w:bidi="en-US"/>
        </w:rPr>
        <w:t>P</w:t>
      </w:r>
      <w:r w:rsidRPr="005F6CCA">
        <w:rPr>
          <w:lang w:eastAsia="en-US" w:bidi="en-US"/>
        </w:rPr>
        <w:t>=(£</w:t>
      </w:r>
      <w:r>
        <w:rPr>
          <w:lang w:val="en-US" w:eastAsia="en-US" w:bidi="en-US"/>
        </w:rPr>
        <w:t>D</w:t>
      </w:r>
      <w:r w:rsidRPr="005F6CCA">
        <w:rPr>
          <w:lang w:eastAsia="en-US" w:bidi="en-US"/>
        </w:rPr>
        <w:t>+0-</w:t>
      </w:r>
      <w:r>
        <w:rPr>
          <w:lang w:val="en-US" w:eastAsia="en-US" w:bidi="en-US"/>
        </w:rPr>
        <w:t>Dr</w:t>
      </w:r>
      <w:r w:rsidRPr="005F6CCA">
        <w:rPr>
          <w:lang w:eastAsia="en-US" w:bidi="en-US"/>
        </w:rPr>
        <w:t>)/</w:t>
      </w:r>
      <w:r>
        <w:rPr>
          <w:lang w:val="en-US" w:eastAsia="en-US" w:bidi="en-US"/>
        </w:rPr>
        <w:t>N</w:t>
      </w:r>
      <w:r w:rsidRPr="005F6CCA">
        <w:rPr>
          <w:lang w:eastAsia="en-US" w:bidi="en-US"/>
        </w:rPr>
        <w:t>+</w:t>
      </w:r>
      <w:r>
        <w:rPr>
          <w:lang w:val="en-US" w:eastAsia="en-US" w:bidi="en-US"/>
        </w:rPr>
        <w:t>Z</w:t>
      </w:r>
      <w:r w:rsidRPr="005F6CCA">
        <w:rPr>
          <w:lang w:eastAsia="en-US" w:bidi="en-US"/>
        </w:rPr>
        <w:t xml:space="preserve">, </w:t>
      </w:r>
      <w:r>
        <w:t>где:</w:t>
      </w:r>
    </w:p>
    <w:p w:rsidR="009A5629" w:rsidRDefault="003B227B">
      <w:pPr>
        <w:pStyle w:val="20"/>
        <w:shd w:val="clear" w:color="auto" w:fill="auto"/>
        <w:spacing w:line="322" w:lineRule="exact"/>
        <w:ind w:firstLine="600"/>
        <w:jc w:val="both"/>
      </w:pPr>
      <w:r>
        <w:rPr>
          <w:lang w:val="en-US" w:eastAsia="en-US" w:bidi="en-US"/>
        </w:rPr>
        <w:t>XD</w:t>
      </w:r>
      <w:r w:rsidRPr="005F6CCA">
        <w:rPr>
          <w:lang w:eastAsia="en-US" w:bidi="en-US"/>
        </w:rPr>
        <w:t xml:space="preserve"> </w:t>
      </w:r>
      <w:r>
        <w:t>- суммарный объем поступлений за 3 года или за весь период поступления данного вида доходов в случае, если он не превышае</w:t>
      </w:r>
      <w:r>
        <w:t>т 3 лет;</w:t>
      </w:r>
    </w:p>
    <w:p w:rsidR="009A5629" w:rsidRDefault="003B227B">
      <w:pPr>
        <w:pStyle w:val="20"/>
        <w:shd w:val="clear" w:color="auto" w:fill="auto"/>
        <w:spacing w:line="322" w:lineRule="exact"/>
        <w:ind w:firstLine="600"/>
        <w:jc w:val="both"/>
      </w:pPr>
      <w:r>
        <w:t>О - ожидаемый объем поступлений в текущем финансовом году;</w:t>
      </w:r>
    </w:p>
    <w:p w:rsidR="009A5629" w:rsidRDefault="003B227B">
      <w:pPr>
        <w:pStyle w:val="20"/>
        <w:shd w:val="clear" w:color="auto" w:fill="auto"/>
        <w:spacing w:line="322" w:lineRule="exact"/>
        <w:ind w:firstLine="600"/>
        <w:jc w:val="both"/>
      </w:pPr>
      <w:r>
        <w:rPr>
          <w:lang w:val="en-US" w:eastAsia="en-US" w:bidi="en-US"/>
        </w:rPr>
        <w:t>Dr</w:t>
      </w:r>
      <w:r w:rsidRPr="005F6CCA">
        <w:rPr>
          <w:lang w:eastAsia="en-US" w:bidi="en-US"/>
        </w:rPr>
        <w:t xml:space="preserve"> </w:t>
      </w:r>
      <w:r>
        <w:t>- объем поступлений, имеющих разовый характер;</w:t>
      </w:r>
    </w:p>
    <w:p w:rsidR="009A5629" w:rsidRDefault="003B227B">
      <w:pPr>
        <w:pStyle w:val="20"/>
        <w:shd w:val="clear" w:color="auto" w:fill="auto"/>
        <w:spacing w:line="322" w:lineRule="exact"/>
        <w:ind w:firstLine="600"/>
        <w:jc w:val="both"/>
      </w:pPr>
      <w:r>
        <w:rPr>
          <w:lang w:val="en-US" w:eastAsia="en-US" w:bidi="en-US"/>
        </w:rPr>
        <w:t>N</w:t>
      </w:r>
      <w:r w:rsidRPr="005F6CCA">
        <w:rPr>
          <w:lang w:eastAsia="en-US" w:bidi="en-US"/>
        </w:rPr>
        <w:t xml:space="preserve"> </w:t>
      </w:r>
      <w:r>
        <w:t>- количество лет, за которые используются данные для расчета;</w:t>
      </w:r>
    </w:p>
    <w:p w:rsidR="009A5629" w:rsidRDefault="003B227B">
      <w:pPr>
        <w:pStyle w:val="20"/>
        <w:shd w:val="clear" w:color="auto" w:fill="auto"/>
        <w:spacing w:line="322" w:lineRule="exact"/>
        <w:ind w:firstLine="600"/>
        <w:jc w:val="both"/>
      </w:pPr>
      <w:r>
        <w:rPr>
          <w:lang w:val="en-US" w:eastAsia="en-US" w:bidi="en-US"/>
        </w:rPr>
        <w:t>Z</w:t>
      </w:r>
      <w:r w:rsidRPr="005F6CCA">
        <w:rPr>
          <w:lang w:eastAsia="en-US" w:bidi="en-US"/>
        </w:rPr>
        <w:t xml:space="preserve"> </w:t>
      </w:r>
      <w:r>
        <w:t>- сумма прогнозируемого объема погашения задолженности в очередном финан</w:t>
      </w:r>
      <w:r>
        <w:t>совом году.</w:t>
      </w:r>
    </w:p>
    <w:p w:rsidR="009A5629" w:rsidRDefault="003B227B">
      <w:pPr>
        <w:pStyle w:val="20"/>
        <w:numPr>
          <w:ilvl w:val="1"/>
          <w:numId w:val="2"/>
        </w:numPr>
        <w:shd w:val="clear" w:color="auto" w:fill="auto"/>
        <w:tabs>
          <w:tab w:val="left" w:pos="1176"/>
        </w:tabs>
        <w:spacing w:line="322" w:lineRule="exact"/>
        <w:ind w:firstLine="600"/>
        <w:jc w:val="both"/>
      </w:pPr>
      <w:r>
        <w:t>В части средств, полученных в результате применения мер гражданско-правовой и административной ответственности, в том числе штрафов, компенсаций, а также средств, полученных в возмещение вреда, возмещение ущерба имуществу по кодам доходов 116 0</w:t>
      </w:r>
      <w:r>
        <w:t>0000 05 0000 140 (Штрафы, санкции, возмещения ущерба) расчет прогнозируемого объема поступлений осуществляется с использованием методов прямого расчета, экстраполяции или усреднения.</w:t>
      </w:r>
    </w:p>
    <w:p w:rsidR="009A5629" w:rsidRDefault="003B227B">
      <w:pPr>
        <w:pStyle w:val="20"/>
        <w:shd w:val="clear" w:color="auto" w:fill="auto"/>
        <w:spacing w:after="333" w:line="322" w:lineRule="exact"/>
        <w:ind w:firstLine="600"/>
        <w:jc w:val="both"/>
      </w:pPr>
      <w:r>
        <w:t xml:space="preserve">Расчет прогнозируемого объема поступлений денежных взысканий (штрафов) </w:t>
      </w:r>
      <w:r>
        <w:t>осуществляется методом прямого расчета по следующей формуле:</w:t>
      </w:r>
    </w:p>
    <w:p w:rsidR="009A5629" w:rsidRDefault="003B227B">
      <w:pPr>
        <w:pStyle w:val="20"/>
        <w:shd w:val="clear" w:color="auto" w:fill="auto"/>
        <w:spacing w:after="309" w:line="280" w:lineRule="exact"/>
        <w:ind w:firstLine="0"/>
        <w:jc w:val="center"/>
      </w:pPr>
      <w:r>
        <w:rPr>
          <w:lang w:val="en-US" w:eastAsia="en-US" w:bidi="en-US"/>
        </w:rPr>
        <w:t>P</w:t>
      </w:r>
      <w:r w:rsidRPr="005F6CCA">
        <w:rPr>
          <w:lang w:eastAsia="en-US" w:bidi="en-US"/>
        </w:rPr>
        <w:t>=</w:t>
      </w:r>
      <w:r>
        <w:rPr>
          <w:lang w:val="en-US" w:eastAsia="en-US" w:bidi="en-US"/>
        </w:rPr>
        <w:t>Kj</w:t>
      </w:r>
      <w:r w:rsidRPr="005F6CCA">
        <w:rPr>
          <w:lang w:eastAsia="en-US" w:bidi="en-US"/>
        </w:rPr>
        <w:t>*</w:t>
      </w:r>
      <w:r>
        <w:rPr>
          <w:lang w:val="en-US" w:eastAsia="en-US" w:bidi="en-US"/>
        </w:rPr>
        <w:t>rj</w:t>
      </w:r>
      <w:r w:rsidRPr="005F6CCA">
        <w:rPr>
          <w:lang w:eastAsia="en-US" w:bidi="en-US"/>
        </w:rPr>
        <w:t xml:space="preserve">, </w:t>
      </w:r>
      <w:r>
        <w:t>где:</w:t>
      </w:r>
    </w:p>
    <w:p w:rsidR="009A5629" w:rsidRDefault="003B227B">
      <w:pPr>
        <w:pStyle w:val="20"/>
        <w:shd w:val="clear" w:color="auto" w:fill="auto"/>
        <w:spacing w:line="302" w:lineRule="exact"/>
        <w:ind w:firstLine="600"/>
        <w:jc w:val="both"/>
      </w:pPr>
      <w:r>
        <w:t>К; - прогнозное количество правонарушений по каждому виду правонарушений, закрепленных в законодательстве Российской Федерации;</w:t>
      </w:r>
    </w:p>
    <w:p w:rsidR="009A5629" w:rsidRDefault="003B227B">
      <w:pPr>
        <w:pStyle w:val="20"/>
        <w:shd w:val="clear" w:color="auto" w:fill="auto"/>
        <w:spacing w:line="322" w:lineRule="exact"/>
        <w:ind w:firstLine="600"/>
        <w:jc w:val="both"/>
      </w:pPr>
      <w:r>
        <w:t>Г; - размер административного штрафа за каждый вид пр</w:t>
      </w:r>
      <w:r>
        <w:t>авонарушений, соответствующий положениям законодательства Российской Федерации с учетом изменений, запланированных на очередной год и плановый период.</w:t>
      </w:r>
    </w:p>
    <w:p w:rsidR="009A5629" w:rsidRDefault="003B227B">
      <w:pPr>
        <w:pStyle w:val="20"/>
        <w:shd w:val="clear" w:color="auto" w:fill="auto"/>
        <w:spacing w:line="322" w:lineRule="exact"/>
        <w:ind w:firstLine="600"/>
        <w:jc w:val="both"/>
      </w:pPr>
      <w:r>
        <w:t>Определение прогнозного количества правонарушений по каждому виду правонарушений, закрепленных в законода</w:t>
      </w:r>
      <w:r>
        <w:t xml:space="preserve">тельстве Российской Федерации, основывается на статистических данных о среднем количестве таких правонарушений за последние 3 года или за весь период закрепления в законодательстве Российской Федерации таких правонарушений в случае, если он не превышает 3 </w:t>
      </w:r>
      <w:r>
        <w:t>лет.</w:t>
      </w:r>
    </w:p>
    <w:p w:rsidR="009A5629" w:rsidRDefault="003B227B">
      <w:pPr>
        <w:pStyle w:val="20"/>
        <w:shd w:val="clear" w:color="auto" w:fill="auto"/>
        <w:spacing w:line="322" w:lineRule="exact"/>
        <w:ind w:firstLine="600"/>
        <w:jc w:val="both"/>
      </w:pPr>
      <w:r>
        <w:t>При отсутствии данных о количестве правонарушений при расчете прогнозируемого объема поступлений денежных взысканий (штрафов) используется метод экстраполяции или усреднения.</w:t>
      </w:r>
    </w:p>
    <w:p w:rsidR="009A5629" w:rsidRDefault="003B227B">
      <w:pPr>
        <w:pStyle w:val="20"/>
        <w:shd w:val="clear" w:color="auto" w:fill="auto"/>
        <w:spacing w:line="322" w:lineRule="exact"/>
        <w:ind w:firstLine="600"/>
        <w:jc w:val="both"/>
      </w:pPr>
      <w:r>
        <w:t xml:space="preserve">В случае предположения относительной устойчивости в будущем среднего темпа </w:t>
      </w:r>
      <w:r>
        <w:t>роста (снижения) поступлений денежных взысканий (штрафов), сложившегося за последние 3 года или за весь период поступления данного вида доходов в случае, если он не превышает 3 лет, расчет осуществляется методом экстраполяции. Метод экстраполяции применяет</w:t>
      </w:r>
      <w:r>
        <w:t>ся в тех случаях, когда на протяжении всех последних 3 лет или за весь период поступления данного вида доходов в случае, если он не превышает 3 лет, происходит процесс либо непрерывного роста, либо непрерывного снижения.</w:t>
      </w:r>
    </w:p>
    <w:p w:rsidR="009A5629" w:rsidRDefault="003B227B">
      <w:pPr>
        <w:pStyle w:val="20"/>
        <w:shd w:val="clear" w:color="auto" w:fill="auto"/>
        <w:spacing w:after="273" w:line="322" w:lineRule="exact"/>
        <w:ind w:firstLine="600"/>
        <w:jc w:val="both"/>
      </w:pPr>
      <w:r>
        <w:lastRenderedPageBreak/>
        <w:t>Расчет методом экстраполяции произв</w:t>
      </w:r>
      <w:r>
        <w:t>одится по следующей формуле:</w:t>
      </w:r>
    </w:p>
    <w:p w:rsidR="009A5629" w:rsidRDefault="003B227B">
      <w:pPr>
        <w:pStyle w:val="20"/>
        <w:shd w:val="clear" w:color="auto" w:fill="auto"/>
        <w:spacing w:after="309" w:line="280" w:lineRule="exact"/>
        <w:ind w:left="4100" w:firstLine="0"/>
      </w:pPr>
      <w:r>
        <w:t>Р=0*Тг*К, где:</w:t>
      </w:r>
    </w:p>
    <w:p w:rsidR="009A5629" w:rsidRDefault="003B227B">
      <w:pPr>
        <w:pStyle w:val="20"/>
        <w:shd w:val="clear" w:color="auto" w:fill="auto"/>
        <w:spacing w:line="322" w:lineRule="exact"/>
        <w:ind w:firstLine="600"/>
        <w:jc w:val="both"/>
      </w:pPr>
      <w:r>
        <w:t>О - ожидаемый объем поступлений в текущем финансовом году;</w:t>
      </w:r>
    </w:p>
    <w:p w:rsidR="009A5629" w:rsidRDefault="003B227B">
      <w:pPr>
        <w:pStyle w:val="20"/>
        <w:shd w:val="clear" w:color="auto" w:fill="auto"/>
        <w:spacing w:line="322" w:lineRule="exact"/>
        <w:ind w:firstLine="600"/>
        <w:jc w:val="both"/>
      </w:pPr>
      <w:r>
        <w:t>Тг - средний темп роста (снижения) за 3 года или за весь период поступления средств в случае, если он не превышает 3 года;</w:t>
      </w:r>
    </w:p>
    <w:p w:rsidR="009A5629" w:rsidRDefault="003B227B">
      <w:pPr>
        <w:pStyle w:val="20"/>
        <w:shd w:val="clear" w:color="auto" w:fill="auto"/>
        <w:spacing w:line="322" w:lineRule="exact"/>
        <w:ind w:firstLine="600"/>
        <w:jc w:val="both"/>
      </w:pPr>
      <w:r>
        <w:t>К - корректировочный коэффицие</w:t>
      </w:r>
      <w:r>
        <w:t>нт, характеризующий изменение законодательства Российской Федерации в части изменения размера платежа по правонарушениям (с учетом изменений, запланированных на очередной финансовый год).</w:t>
      </w:r>
    </w:p>
    <w:p w:rsidR="009A5629" w:rsidRDefault="003B227B">
      <w:pPr>
        <w:pStyle w:val="20"/>
        <w:shd w:val="clear" w:color="auto" w:fill="auto"/>
        <w:spacing w:after="273" w:line="322" w:lineRule="exact"/>
        <w:ind w:firstLine="600"/>
        <w:jc w:val="both"/>
      </w:pPr>
      <w:r>
        <w:t>В случае невозможности применения методов прямого расчета или экстра</w:t>
      </w:r>
      <w:r>
        <w:t>поляции при расчете прогнозируемого объема поступлений денежных взысканий (штрафов) применяется метод усреднения по следующей формуле:</w:t>
      </w:r>
    </w:p>
    <w:p w:rsidR="009A5629" w:rsidRDefault="003B227B">
      <w:pPr>
        <w:pStyle w:val="20"/>
        <w:shd w:val="clear" w:color="auto" w:fill="auto"/>
        <w:spacing w:after="305" w:line="280" w:lineRule="exact"/>
        <w:ind w:left="3500" w:firstLine="0"/>
      </w:pPr>
      <w:r>
        <w:rPr>
          <w:lang w:val="en-US" w:eastAsia="en-US" w:bidi="en-US"/>
        </w:rPr>
        <w:t>P</w:t>
      </w:r>
      <w:r w:rsidRPr="005F6CCA">
        <w:rPr>
          <w:lang w:eastAsia="en-US" w:bidi="en-US"/>
        </w:rPr>
        <w:t>=((</w:t>
      </w:r>
      <w:r>
        <w:rPr>
          <w:lang w:val="en-US" w:eastAsia="en-US" w:bidi="en-US"/>
        </w:rPr>
        <w:t>ID</w:t>
      </w:r>
      <w:r w:rsidRPr="005F6CCA">
        <w:rPr>
          <w:lang w:eastAsia="en-US" w:bidi="en-US"/>
        </w:rPr>
        <w:t>+0)/</w:t>
      </w:r>
      <w:r>
        <w:rPr>
          <w:lang w:val="en-US" w:eastAsia="en-US" w:bidi="en-US"/>
        </w:rPr>
        <w:t>N</w:t>
      </w:r>
      <w:r w:rsidRPr="005F6CCA">
        <w:rPr>
          <w:lang w:eastAsia="en-US" w:bidi="en-US"/>
        </w:rPr>
        <w:t>)*</w:t>
      </w:r>
      <w:r>
        <w:rPr>
          <w:lang w:val="en-US" w:eastAsia="en-US" w:bidi="en-US"/>
        </w:rPr>
        <w:t>K</w:t>
      </w:r>
      <w:r w:rsidRPr="005F6CCA">
        <w:rPr>
          <w:lang w:eastAsia="en-US" w:bidi="en-US"/>
        </w:rPr>
        <w:t xml:space="preserve"> +</w:t>
      </w:r>
      <w:r>
        <w:rPr>
          <w:lang w:val="en-US" w:eastAsia="en-US" w:bidi="en-US"/>
        </w:rPr>
        <w:t>Z</w:t>
      </w:r>
      <w:r w:rsidRPr="005F6CCA">
        <w:rPr>
          <w:lang w:eastAsia="en-US" w:bidi="en-US"/>
        </w:rPr>
        <w:t xml:space="preserve">, </w:t>
      </w:r>
      <w:r>
        <w:t>где:</w:t>
      </w:r>
    </w:p>
    <w:p w:rsidR="009A5629" w:rsidRDefault="003B227B">
      <w:pPr>
        <w:pStyle w:val="20"/>
        <w:shd w:val="clear" w:color="auto" w:fill="auto"/>
        <w:spacing w:line="326" w:lineRule="exact"/>
        <w:ind w:firstLine="600"/>
        <w:jc w:val="both"/>
      </w:pPr>
      <w:r w:rsidRPr="005F6CCA">
        <w:rPr>
          <w:lang w:eastAsia="en-US" w:bidi="en-US"/>
        </w:rPr>
        <w:t>£</w:t>
      </w:r>
      <w:r>
        <w:rPr>
          <w:lang w:val="en-US" w:eastAsia="en-US" w:bidi="en-US"/>
        </w:rPr>
        <w:t>D</w:t>
      </w:r>
      <w:r w:rsidRPr="005F6CCA">
        <w:rPr>
          <w:lang w:eastAsia="en-US" w:bidi="en-US"/>
        </w:rPr>
        <w:t xml:space="preserve"> </w:t>
      </w:r>
      <w:r>
        <w:t xml:space="preserve">- суммарный объем поступлений денежных взысканий (штрафов) за 3 года или за весь период </w:t>
      </w:r>
      <w:r>
        <w:t>поступления соответствующего вида денежных взысканий (штрафов) в случае, если он не превышает 3 года;</w:t>
      </w:r>
    </w:p>
    <w:p w:rsidR="009A5629" w:rsidRDefault="003B227B">
      <w:pPr>
        <w:pStyle w:val="20"/>
        <w:shd w:val="clear" w:color="auto" w:fill="auto"/>
        <w:spacing w:line="317" w:lineRule="exact"/>
        <w:ind w:firstLine="600"/>
        <w:jc w:val="both"/>
      </w:pPr>
      <w:r>
        <w:t>О - ожидаемый объем поступлений в текущем финансовом году;</w:t>
      </w:r>
    </w:p>
    <w:p w:rsidR="009A5629" w:rsidRDefault="003B227B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lang w:val="en-US" w:eastAsia="en-US" w:bidi="en-US"/>
        </w:rPr>
        <w:t>N</w:t>
      </w:r>
      <w:r w:rsidRPr="005F6CCA">
        <w:rPr>
          <w:lang w:eastAsia="en-US" w:bidi="en-US"/>
        </w:rPr>
        <w:t xml:space="preserve"> </w:t>
      </w:r>
      <w:r>
        <w:t>- количество лет, за которые используются данные для расчета;</w:t>
      </w:r>
    </w:p>
    <w:p w:rsidR="009A5629" w:rsidRDefault="003B227B">
      <w:pPr>
        <w:pStyle w:val="20"/>
        <w:shd w:val="clear" w:color="auto" w:fill="auto"/>
        <w:spacing w:line="317" w:lineRule="exact"/>
        <w:ind w:firstLine="600"/>
        <w:jc w:val="both"/>
      </w:pPr>
      <w:r>
        <w:t>К - корректировочный коэффициен</w:t>
      </w:r>
      <w:r>
        <w:t>т, характеризующий изменение законодательства Российской Федерации в части изменения размера платежа по правонарушениям (с учетом изменений, запланированных на очередной финансовый год);</w:t>
      </w:r>
    </w:p>
    <w:p w:rsidR="009A5629" w:rsidRDefault="003B227B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lang w:val="en-US" w:eastAsia="en-US" w:bidi="en-US"/>
        </w:rPr>
        <w:t>Z</w:t>
      </w:r>
      <w:r w:rsidRPr="005F6CCA">
        <w:rPr>
          <w:lang w:eastAsia="en-US" w:bidi="en-US"/>
        </w:rPr>
        <w:t xml:space="preserve"> </w:t>
      </w:r>
      <w:r>
        <w:t>- сумма прогнозируемого погашения задолженности в очередном финансо</w:t>
      </w:r>
      <w:r>
        <w:t>вом году.</w:t>
      </w:r>
    </w:p>
    <w:p w:rsidR="009A5629" w:rsidRDefault="003B227B">
      <w:pPr>
        <w:pStyle w:val="20"/>
        <w:shd w:val="clear" w:color="auto" w:fill="auto"/>
        <w:spacing w:after="270" w:line="317" w:lineRule="exact"/>
        <w:ind w:firstLine="600"/>
        <w:jc w:val="both"/>
      </w:pPr>
      <w:r>
        <w:t>Для расчета средств, полученных в возмещение вреда, причиненного муниципальному образованию «Онгудайский район», возмещение ущерба имуществу, и иных сумм принудительного изъятия, зачисляемых в местный бюджет, применяется метод усреднения по следу</w:t>
      </w:r>
      <w:r>
        <w:t>ющей формуле:</w:t>
      </w:r>
    </w:p>
    <w:p w:rsidR="009A5629" w:rsidRPr="005F6CCA" w:rsidRDefault="003B227B">
      <w:pPr>
        <w:pStyle w:val="20"/>
        <w:shd w:val="clear" w:color="auto" w:fill="auto"/>
        <w:spacing w:after="299" w:line="280" w:lineRule="exact"/>
        <w:ind w:left="3620" w:firstLine="0"/>
        <w:rPr>
          <w:lang w:val="en-US"/>
        </w:rPr>
      </w:pPr>
      <w:r>
        <w:rPr>
          <w:lang w:val="en-US" w:eastAsia="en-US" w:bidi="en-US"/>
        </w:rPr>
        <w:t xml:space="preserve">P=(ID+0-Dr)/N+Z, </w:t>
      </w:r>
      <w:r>
        <w:t>где</w:t>
      </w:r>
      <w:r w:rsidRPr="005F6CCA">
        <w:rPr>
          <w:lang w:val="en-US"/>
        </w:rPr>
        <w:t>:</w:t>
      </w:r>
    </w:p>
    <w:p w:rsidR="009A5629" w:rsidRDefault="003B227B">
      <w:pPr>
        <w:pStyle w:val="20"/>
        <w:shd w:val="clear" w:color="auto" w:fill="auto"/>
        <w:spacing w:line="322" w:lineRule="exact"/>
        <w:ind w:firstLine="1180"/>
        <w:jc w:val="both"/>
      </w:pPr>
      <w:r>
        <w:t xml:space="preserve">- суммарный объем поступлений за 3 года или за весь период поступления средств, полученных в возмещение вреда, причиненного Республике Алтай, возмещение ущерба имуществу, и иных сумм принудительного изъятия, зачисляемых </w:t>
      </w:r>
      <w:r>
        <w:t>в республиканский бюджет, в случае, если он не превышает 3 года;</w:t>
      </w:r>
    </w:p>
    <w:p w:rsidR="009A5629" w:rsidRDefault="003B227B">
      <w:pPr>
        <w:pStyle w:val="20"/>
        <w:shd w:val="clear" w:color="auto" w:fill="auto"/>
        <w:spacing w:line="317" w:lineRule="exact"/>
        <w:ind w:firstLine="600"/>
        <w:jc w:val="both"/>
      </w:pPr>
      <w:r>
        <w:t>О - ожидаемый объем поступлений в текущем финансовом году;</w:t>
      </w:r>
    </w:p>
    <w:p w:rsidR="009A5629" w:rsidRDefault="003B227B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lang w:val="en-US" w:eastAsia="en-US" w:bidi="en-US"/>
        </w:rPr>
        <w:t>Dr</w:t>
      </w:r>
      <w:r w:rsidRPr="005F6CCA">
        <w:rPr>
          <w:lang w:eastAsia="en-US" w:bidi="en-US"/>
        </w:rPr>
        <w:t xml:space="preserve"> </w:t>
      </w:r>
      <w:r>
        <w:t>- объем поступлений, имеющих разовый характер;</w:t>
      </w:r>
    </w:p>
    <w:p w:rsidR="009A5629" w:rsidRDefault="003B227B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lang w:val="en-US" w:eastAsia="en-US" w:bidi="en-US"/>
        </w:rPr>
        <w:t>N</w:t>
      </w:r>
      <w:r w:rsidRPr="005F6CCA">
        <w:rPr>
          <w:lang w:eastAsia="en-US" w:bidi="en-US"/>
        </w:rPr>
        <w:t xml:space="preserve"> </w:t>
      </w:r>
      <w:r>
        <w:t>- количество лет, за которые используются данные для расчета;</w:t>
      </w:r>
    </w:p>
    <w:p w:rsidR="009A5629" w:rsidRDefault="003B227B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lang w:val="en-US" w:eastAsia="en-US" w:bidi="en-US"/>
        </w:rPr>
        <w:t>Z</w:t>
      </w:r>
      <w:r w:rsidRPr="005F6CCA">
        <w:rPr>
          <w:lang w:eastAsia="en-US" w:bidi="en-US"/>
        </w:rPr>
        <w:t xml:space="preserve"> </w:t>
      </w:r>
      <w:r>
        <w:t>- сумма прогнози</w:t>
      </w:r>
      <w:r>
        <w:t>руемого погашения задолженности в очередном финансовом году.</w:t>
      </w:r>
    </w:p>
    <w:p w:rsidR="009A5629" w:rsidRDefault="003B227B">
      <w:pPr>
        <w:pStyle w:val="20"/>
        <w:numPr>
          <w:ilvl w:val="1"/>
          <w:numId w:val="2"/>
        </w:numPr>
        <w:shd w:val="clear" w:color="auto" w:fill="auto"/>
        <w:tabs>
          <w:tab w:val="left" w:pos="1062"/>
          <w:tab w:val="left" w:pos="1062"/>
          <w:tab w:val="left" w:pos="1675"/>
          <w:tab w:val="left" w:pos="2251"/>
          <w:tab w:val="left" w:pos="3125"/>
        </w:tabs>
        <w:spacing w:line="317" w:lineRule="exact"/>
        <w:ind w:firstLine="600"/>
        <w:jc w:val="both"/>
      </w:pPr>
      <w:r>
        <w:t>Прогнозирование поступлений прочих неналоговых доходов по коду 117</w:t>
      </w:r>
      <w:r>
        <w:tab/>
        <w:t>05050</w:t>
      </w:r>
      <w:r>
        <w:tab/>
        <w:t>05</w:t>
      </w:r>
      <w:r>
        <w:tab/>
        <w:t>0000</w:t>
      </w:r>
      <w:r>
        <w:tab/>
        <w:t>180 (Прочие неналоговые доходы бюджетов</w:t>
      </w:r>
    </w:p>
    <w:p w:rsidR="009A5629" w:rsidRDefault="003B227B">
      <w:pPr>
        <w:pStyle w:val="20"/>
        <w:shd w:val="clear" w:color="auto" w:fill="auto"/>
        <w:spacing w:after="270" w:line="317" w:lineRule="exact"/>
        <w:ind w:firstLine="0"/>
        <w:jc w:val="both"/>
      </w:pPr>
      <w:r>
        <w:t xml:space="preserve">муниципальных районов) осуществляется методом усреднения с учетом </w:t>
      </w:r>
      <w:r>
        <w:t xml:space="preserve">корректировки на сумму поступлений, имеющих разовый характер, и ожидаемого погашения задолженности в очередном финансовом году. Расчет производится по </w:t>
      </w:r>
      <w:r>
        <w:lastRenderedPageBreak/>
        <w:t>следующей формуле:</w:t>
      </w:r>
    </w:p>
    <w:p w:rsidR="009A5629" w:rsidRDefault="003B227B">
      <w:pPr>
        <w:pStyle w:val="20"/>
        <w:shd w:val="clear" w:color="auto" w:fill="auto"/>
        <w:spacing w:after="317" w:line="280" w:lineRule="exact"/>
        <w:ind w:left="3580" w:firstLine="0"/>
      </w:pPr>
      <w:r>
        <w:rPr>
          <w:lang w:val="en-US" w:eastAsia="en-US" w:bidi="en-US"/>
        </w:rPr>
        <w:t>P</w:t>
      </w:r>
      <w:r w:rsidRPr="005F6CCA">
        <w:rPr>
          <w:lang w:eastAsia="en-US" w:bidi="en-US"/>
        </w:rPr>
        <w:t>=(£</w:t>
      </w:r>
      <w:r>
        <w:rPr>
          <w:lang w:val="en-US" w:eastAsia="en-US" w:bidi="en-US"/>
        </w:rPr>
        <w:t>D</w:t>
      </w:r>
      <w:r w:rsidRPr="005F6CCA">
        <w:rPr>
          <w:lang w:eastAsia="en-US" w:bidi="en-US"/>
        </w:rPr>
        <w:t>+0-</w:t>
      </w:r>
      <w:r>
        <w:rPr>
          <w:lang w:val="en-US" w:eastAsia="en-US" w:bidi="en-US"/>
        </w:rPr>
        <w:t>Dr</w:t>
      </w:r>
      <w:r w:rsidRPr="005F6CCA">
        <w:rPr>
          <w:lang w:eastAsia="en-US" w:bidi="en-US"/>
        </w:rPr>
        <w:t>)/</w:t>
      </w:r>
      <w:r>
        <w:rPr>
          <w:lang w:val="en-US" w:eastAsia="en-US" w:bidi="en-US"/>
        </w:rPr>
        <w:t>N</w:t>
      </w:r>
      <w:r w:rsidRPr="005F6CCA">
        <w:rPr>
          <w:lang w:eastAsia="en-US" w:bidi="en-US"/>
        </w:rPr>
        <w:t>+</w:t>
      </w:r>
      <w:r>
        <w:rPr>
          <w:lang w:val="en-US" w:eastAsia="en-US" w:bidi="en-US"/>
        </w:rPr>
        <w:t>Z</w:t>
      </w:r>
      <w:r w:rsidRPr="005F6CCA">
        <w:rPr>
          <w:lang w:eastAsia="en-US" w:bidi="en-US"/>
        </w:rPr>
        <w:t xml:space="preserve">, </w:t>
      </w:r>
      <w:r>
        <w:t>где:</w:t>
      </w:r>
    </w:p>
    <w:p w:rsidR="009A5629" w:rsidRDefault="003B227B">
      <w:pPr>
        <w:pStyle w:val="20"/>
        <w:shd w:val="clear" w:color="auto" w:fill="auto"/>
        <w:spacing w:line="317" w:lineRule="exact"/>
        <w:ind w:firstLine="600"/>
        <w:jc w:val="both"/>
      </w:pPr>
      <w:r>
        <w:t>ХР - суммарный объем поступлений за 3 года или за весь период по</w:t>
      </w:r>
      <w:r>
        <w:t>ступления средств в случае, если он не превышает 3 года;</w:t>
      </w:r>
    </w:p>
    <w:p w:rsidR="009A5629" w:rsidRDefault="003B227B">
      <w:pPr>
        <w:pStyle w:val="20"/>
        <w:shd w:val="clear" w:color="auto" w:fill="auto"/>
        <w:spacing w:line="317" w:lineRule="exact"/>
        <w:ind w:firstLine="600"/>
        <w:jc w:val="both"/>
      </w:pPr>
      <w:r>
        <w:t>О - ожидаемый объем поступлений в текущем финансовом году;</w:t>
      </w:r>
    </w:p>
    <w:p w:rsidR="009A5629" w:rsidRDefault="003B227B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lang w:val="en-US" w:eastAsia="en-US" w:bidi="en-US"/>
        </w:rPr>
        <w:t>Dr</w:t>
      </w:r>
      <w:r w:rsidRPr="005F6CCA">
        <w:rPr>
          <w:lang w:eastAsia="en-US" w:bidi="en-US"/>
        </w:rPr>
        <w:t xml:space="preserve"> </w:t>
      </w:r>
      <w:r>
        <w:t>- объем поступлений, имеющих разовый характер;</w:t>
      </w:r>
    </w:p>
    <w:p w:rsidR="009A5629" w:rsidRDefault="003B227B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lang w:val="en-US" w:eastAsia="en-US" w:bidi="en-US"/>
        </w:rPr>
        <w:t>N</w:t>
      </w:r>
      <w:r w:rsidRPr="005F6CCA">
        <w:rPr>
          <w:lang w:eastAsia="en-US" w:bidi="en-US"/>
        </w:rPr>
        <w:t xml:space="preserve"> </w:t>
      </w:r>
      <w:r>
        <w:t>- количество лет, за которые используются данные для расчета;</w:t>
      </w:r>
    </w:p>
    <w:p w:rsidR="009A5629" w:rsidRDefault="003B227B">
      <w:pPr>
        <w:pStyle w:val="20"/>
        <w:shd w:val="clear" w:color="auto" w:fill="auto"/>
        <w:spacing w:line="317" w:lineRule="exact"/>
        <w:ind w:firstLine="600"/>
        <w:jc w:val="both"/>
      </w:pPr>
      <w:r>
        <w:rPr>
          <w:lang w:val="en-US" w:eastAsia="en-US" w:bidi="en-US"/>
        </w:rPr>
        <w:t>Z</w:t>
      </w:r>
      <w:r w:rsidRPr="005F6CCA">
        <w:rPr>
          <w:lang w:eastAsia="en-US" w:bidi="en-US"/>
        </w:rPr>
        <w:t xml:space="preserve"> </w:t>
      </w:r>
      <w:r>
        <w:t xml:space="preserve">- сумма прогнозируемого </w:t>
      </w:r>
      <w:r>
        <w:t>погашения задолженности в очередном финансовом году.</w:t>
      </w:r>
    </w:p>
    <w:p w:rsidR="009A5629" w:rsidRDefault="003B227B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line="317" w:lineRule="exact"/>
        <w:ind w:firstLine="600"/>
        <w:jc w:val="both"/>
      </w:pPr>
      <w:r>
        <w:t xml:space="preserve">На плановый период расчет прогнозируемого объема поступлений налоговых и неналоговых доходов осуществляется аналогично методике прогнозирования указанных доходов на очередной финансовый год, указанной в </w:t>
      </w:r>
      <w:r>
        <w:t>пункте 4 настоящей Методики.</w:t>
      </w:r>
    </w:p>
    <w:p w:rsidR="009A5629" w:rsidRDefault="003B227B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line="317" w:lineRule="exact"/>
        <w:ind w:firstLine="600"/>
        <w:jc w:val="both"/>
      </w:pPr>
      <w:r>
        <w:t>Прогнозирование поступления доходов в виде безвозмездных поступлений от других бюджетов бюджетной системы Российской Федерации (код дохода 2 02 00000 00 0000 000 по соответствующим статьям, подстатьям доходов, за которыми закре</w:t>
      </w:r>
      <w:r>
        <w:t>плено администрирование) осуществляется на основании нормативных правовых актов (проектов нормативных правовых актов) Республики Алтай и муниципального образования «Онгудайский район» о распределении межбюджетных трансфертов и объемов безвозмездных поступл</w:t>
      </w:r>
      <w:r>
        <w:t>ений из республиканского бюджета, утвержденных решением сессии Совета депутатов района (аймака) Онгудайского района о местном бюджете на первый, второй год планового периода.</w:t>
      </w:r>
    </w:p>
    <w:p w:rsidR="009A5629" w:rsidRDefault="003B227B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line="317" w:lineRule="exact"/>
        <w:ind w:firstLine="600"/>
        <w:jc w:val="both"/>
      </w:pPr>
      <w:r>
        <w:t>По коду доходов 2 18 00000 00 0000 ООО «Доходы бюджетов бюджетной системы Российс</w:t>
      </w:r>
      <w:r>
        <w:t>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лет» (по соответствующим статьям, подстатьям доходов, за которыми з</w:t>
      </w:r>
      <w:r>
        <w:t>акреплено администрирование) ожидаемый объем поступлений определяется при внесении изменений в решение сессии Совета депутатов района (аймака) Онгудайского района о местном бюджете на уровне фактических поступлений на момент внесения указанных изменений.</w:t>
      </w:r>
    </w:p>
    <w:sectPr w:rsidR="009A5629">
      <w:type w:val="continuous"/>
      <w:pgSz w:w="11900" w:h="16840"/>
      <w:pgMar w:top="516" w:right="999" w:bottom="809" w:left="9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7B" w:rsidRDefault="003B227B">
      <w:r>
        <w:separator/>
      </w:r>
    </w:p>
  </w:endnote>
  <w:endnote w:type="continuationSeparator" w:id="0">
    <w:p w:rsidR="003B227B" w:rsidRDefault="003B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27B" w:rsidRDefault="003B227B"/>
  </w:footnote>
  <w:footnote w:type="continuationSeparator" w:id="0">
    <w:p w:rsidR="003B227B" w:rsidRDefault="003B22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5234"/>
    <w:multiLevelType w:val="multilevel"/>
    <w:tmpl w:val="BF1E5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F441D9"/>
    <w:multiLevelType w:val="multilevel"/>
    <w:tmpl w:val="CDCC9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376DAF"/>
    <w:multiLevelType w:val="multilevel"/>
    <w:tmpl w:val="4418B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29"/>
    <w:rsid w:val="003B227B"/>
    <w:rsid w:val="005F6CCA"/>
    <w:rsid w:val="009A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A98AE-A9E1-4205-AF32-4E0E8CCA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gudaifmotdel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gudaifmotdel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gudaifmotde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gudaifmotde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2022-04-18T09:09:00Z</dcterms:created>
  <dcterms:modified xsi:type="dcterms:W3CDTF">2022-04-18T09:09:00Z</dcterms:modified>
</cp:coreProperties>
</file>