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6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25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77"/>
        <w:ind w:left="6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«О внесении изменений в бюджет муниципального образования "Онгудайский район" на 2021 год и на плановый период 2022 и 2023 годов" (в редакции решений № 21-2 от 22.12.2020г., № 29-1 от 16.11.2021г.)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4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Программа муниципальных внутренних заимствований муниципального образования "Онгудайский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район” на 2021 год</w:t>
      </w:r>
    </w:p>
    <w:p>
      <w:pPr>
        <w:pStyle w:val="Style9"/>
        <w:framePr w:w="974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4714"/>
        <w:gridCol w:w="1406"/>
        <w:gridCol w:w="1718"/>
        <w:gridCol w:w="1906"/>
      </w:tblGrid>
      <w:tr>
        <w:trPr>
          <w:trHeight w:val="26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Наименование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2021 год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744" w:wrap="notBeside" w:vAnchor="text" w:hAnchor="text" w:xAlign="center" w:y="1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Привлечение средств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3"/>
              </w:rPr>
              <w:t>Объем средств, направляемых на погашение основной суммы долга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74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3"/>
              </w:rPr>
              <w:t>Объем</w:t>
            </w:r>
          </w:p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180" w:right="0" w:firstLine="0"/>
            </w:pPr>
            <w:r>
              <w:rPr>
                <w:rStyle w:val="CharStyle13"/>
              </w:rPr>
              <w:t>привлечения</w:t>
            </w:r>
          </w:p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3"/>
              </w:rPr>
              <w:t>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13"/>
              </w:rPr>
              <w:t>Предельные сроки</w:t>
            </w:r>
          </w:p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13"/>
              </w:rPr>
              <w:t>погашения</w:t>
            </w:r>
          </w:p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13"/>
              </w:rPr>
              <w:t>привлеченных</w:t>
            </w:r>
          </w:p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13"/>
              </w:rPr>
              <w:t>долговых</w:t>
            </w:r>
          </w:p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13"/>
              </w:rPr>
              <w:t>обязательств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9744" w:wrap="notBeside" w:vAnchor="text" w:hAnchor="text" w:xAlign="center" w:y="1"/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4"/>
              </w:rPr>
              <w:t>Муниципальные внутренние заимствования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-633,0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4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4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4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3"/>
              </w:rPr>
              <w:t>Кредиты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19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rStyle w:val="CharStyle13"/>
              </w:rPr>
              <w:t>Бюджетные кредиты от других бюджетов бюджетной системы Российской Федерации в валюте Российской Федерации за исключением бюджетных кредитов на пополнение остатков средств на счетах бюджетов муниципальных районов, предоставляемых за счет средств федерального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74 дней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-633,0</w:t>
            </w:r>
          </w:p>
        </w:tc>
      </w:tr>
      <w:tr>
        <w:trPr>
          <w:trHeight w:val="171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rStyle w:val="CharStyle13"/>
              </w:rPr>
              <w:t>Бюджетные кредиты на пополнение остатков средств на счетах бюджетов муниципальных районов, предоставляемые за счет средств федерального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</w:tbl>
    <w:p>
      <w:pPr>
        <w:framePr w:w="974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203" w:left="994" w:right="659" w:bottom="490" w:header="0" w:footer="3" w:gutter="0"/>
      <w:rtlGutter w:val="0"/>
      <w:cols w:space="720"/>
      <w:pgNumType w:start="15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8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Основной текст (6)_"/>
    <w:basedOn w:val="DefaultParagraphFont"/>
    <w:link w:val="Style7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0">
    <w:name w:val="Подпись к таблице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2">
    <w:name w:val="Основной текст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3">
    <w:name w:val="Основной текст (2) + 9,5 pt"/>
    <w:basedOn w:val="CharStyle12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14">
    <w:name w:val="Основной текст (2) + 9,5 pt,Полужирный"/>
    <w:basedOn w:val="CharStyle12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paragraph" w:customStyle="1" w:styleId="Style3">
    <w:name w:val="Основной текст (8)"/>
    <w:basedOn w:val="Normal"/>
    <w:link w:val="CharStyle4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spacing w:line="211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Основной текст (6)"/>
    <w:basedOn w:val="Normal"/>
    <w:link w:val="CharStyle8"/>
    <w:pPr>
      <w:widowControl w:val="0"/>
      <w:shd w:val="clear" w:color="auto" w:fill="FFFFFF"/>
      <w:jc w:val="center"/>
      <w:spacing w:before="480" w:line="245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9">
    <w:name w:val="Подпись к таблице (2)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1">
    <w:name w:val="Основной текст (2)"/>
    <w:basedOn w:val="Normal"/>
    <w:link w:val="CharStyle12"/>
    <w:pPr>
      <w:widowControl w:val="0"/>
      <w:shd w:val="clear" w:color="auto" w:fill="FFFFFF"/>
      <w:jc w:val="right"/>
      <w:spacing w:after="240" w:line="154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