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8" w:rsidRDefault="00FD0E58" w:rsidP="00FD0E58">
      <w:pPr>
        <w:framePr w:w="15739" w:h="361" w:hRule="exact" w:wrap="none" w:vAnchor="page" w:hAnchor="page" w:x="550" w:y="948"/>
        <w:spacing w:line="260" w:lineRule="exact"/>
        <w:ind w:left="20"/>
        <w:jc w:val="center"/>
      </w:pPr>
      <w:bookmarkStart w:id="0" w:name="bookmark0"/>
      <w:r>
        <w:rPr>
          <w:rStyle w:val="1"/>
          <w:rFonts w:eastAsia="Courier New"/>
        </w:rPr>
        <w:t xml:space="preserve">Строим индивидуальный жилой дом на территории </w:t>
      </w:r>
      <w:bookmarkEnd w:id="0"/>
      <w:r>
        <w:rPr>
          <w:rStyle w:val="1"/>
          <w:rFonts w:eastAsia="Courier New"/>
        </w:rPr>
        <w:t>Онгудайского района</w:t>
      </w:r>
    </w:p>
    <w:tbl>
      <w:tblPr>
        <w:tblpPr w:leftFromText="180" w:rightFromText="180" w:vertAnchor="text" w:horzAnchor="margin" w:tblpX="730" w:tblpY="5210"/>
        <w:tblOverlap w:val="never"/>
        <w:tblW w:w="15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328"/>
        <w:gridCol w:w="2898"/>
        <w:gridCol w:w="1843"/>
        <w:gridCol w:w="1417"/>
        <w:gridCol w:w="1559"/>
        <w:gridCol w:w="3686"/>
      </w:tblGrid>
      <w:tr w:rsidR="00DA377F" w:rsidTr="00DA377F">
        <w:trPr>
          <w:trHeight w:hRule="exact" w:val="359"/>
        </w:trPr>
        <w:tc>
          <w:tcPr>
            <w:tcW w:w="15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Стадия предварительной подготовки</w:t>
            </w:r>
          </w:p>
        </w:tc>
      </w:tr>
      <w:tr w:rsidR="00DA377F" w:rsidTr="00DA377F">
        <w:trPr>
          <w:trHeight w:hRule="exact"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0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Процедура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326" w:lineRule="exact"/>
              <w:jc w:val="center"/>
            </w:pPr>
            <w:r>
              <w:rPr>
                <w:rStyle w:val="13pt0"/>
              </w:rPr>
              <w:t>Ответственный за проведение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Результат</w:t>
            </w:r>
          </w:p>
        </w:tc>
      </w:tr>
      <w:tr w:rsidR="00DA377F" w:rsidTr="00DA377F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>Получение градостроительного плана земельного участка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Отдел строительства, архитектуры, земельных и имущественных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7F3C84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с. Онгудай, ул. Советская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7F3C84" w:rsidP="007F3C84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14</w:t>
            </w:r>
            <w:r w:rsidR="00DA377F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рабочих</w:t>
            </w:r>
            <w:r w:rsidR="00DA377F">
              <w:rPr>
                <w:rStyle w:val="105pt0pt"/>
              </w:rPr>
              <w:t xml:space="preserve">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83" w:lineRule="exact"/>
              <w:ind w:left="120"/>
            </w:pPr>
            <w:r>
              <w:rPr>
                <w:rStyle w:val="105pt0pt"/>
              </w:rPr>
              <w:t>Градостроительный план земельного участка</w:t>
            </w:r>
          </w:p>
        </w:tc>
      </w:tr>
      <w:tr w:rsidR="00DA377F" w:rsidTr="00DA377F">
        <w:trPr>
          <w:trHeight w:hRule="exact"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9" w:lineRule="exact"/>
              <w:jc w:val="both"/>
            </w:pPr>
            <w:r>
              <w:rPr>
                <w:rStyle w:val="105pt0pt"/>
              </w:rPr>
              <w:t>Заключение договора о подключении к электрическим сетям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D30" w:rsidRDefault="00DD3D30" w:rsidP="00DA377F">
            <w:pPr>
              <w:pStyle w:val="10"/>
              <w:shd w:val="clear" w:color="auto" w:fill="auto"/>
              <w:spacing w:line="210" w:lineRule="exact"/>
              <w:ind w:left="120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МРСК Сибири - ГАЭС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8.30 – 17.30</w:t>
            </w: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12.30 - 13.30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 xml:space="preserve">с. Онгудай, ул. </w:t>
            </w:r>
            <w:r w:rsidR="00B86B91">
              <w:rPr>
                <w:rStyle w:val="105pt0pt"/>
              </w:rPr>
              <w:t>Энергетиков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jc w:val="center"/>
              <w:rPr>
                <w:rStyle w:val="105pt0pt"/>
                <w:rFonts w:eastAsia="Courier New"/>
              </w:rPr>
            </w:pPr>
          </w:p>
          <w:p w:rsidR="00DA377F" w:rsidRDefault="00DA377F" w:rsidP="00DA377F">
            <w:pPr>
              <w:jc w:val="center"/>
              <w:rPr>
                <w:sz w:val="10"/>
                <w:szCs w:val="10"/>
              </w:rPr>
            </w:pPr>
            <w:r>
              <w:rPr>
                <w:rStyle w:val="105pt0pt"/>
                <w:rFonts w:eastAsia="Courier New"/>
              </w:rPr>
              <w:t>15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Договор о технологическом присоединении к электрическим сетям</w:t>
            </w:r>
          </w:p>
        </w:tc>
      </w:tr>
      <w:tr w:rsidR="00DA377F" w:rsidTr="00DA377F">
        <w:trPr>
          <w:trHeight w:hRule="exact"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7F3C84">
            <w:pPr>
              <w:pStyle w:val="10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 xml:space="preserve">Получение технических условий подключения к централизованной системе </w:t>
            </w:r>
            <w:r w:rsidR="007F3C84">
              <w:rPr>
                <w:rStyle w:val="105pt0pt"/>
              </w:rPr>
              <w:t>теплоснабжения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D30" w:rsidRDefault="00DD3D30" w:rsidP="00DA377F">
            <w:pPr>
              <w:pStyle w:val="10"/>
              <w:shd w:val="clear" w:color="auto" w:fill="auto"/>
              <w:spacing w:line="210" w:lineRule="exact"/>
              <w:ind w:left="120"/>
              <w:rPr>
                <w:rStyle w:val="105pt0pt"/>
              </w:rPr>
            </w:pPr>
          </w:p>
          <w:p w:rsidR="00DA377F" w:rsidRDefault="007F3C84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МУП «</w:t>
            </w:r>
            <w:proofErr w:type="spellStart"/>
            <w:r>
              <w:rPr>
                <w:rStyle w:val="105pt0pt"/>
              </w:rPr>
              <w:t>Тепловодсервис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DD3D30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D3D30" w:rsidRDefault="00DA377F" w:rsidP="007F3C84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 xml:space="preserve">с. Онгудай, ул. </w:t>
            </w:r>
            <w:proofErr w:type="gramStart"/>
            <w:r>
              <w:rPr>
                <w:rStyle w:val="105pt0pt"/>
              </w:rPr>
              <w:t>Советская</w:t>
            </w:r>
            <w:proofErr w:type="gramEnd"/>
            <w:r>
              <w:rPr>
                <w:rStyle w:val="105pt0pt"/>
              </w:rPr>
              <w:t xml:space="preserve"> </w:t>
            </w:r>
            <w:r w:rsidR="007F3C84">
              <w:rPr>
                <w:rStyle w:val="105pt0pt"/>
              </w:rPr>
              <w:t>Базарная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jc w:val="center"/>
              <w:rPr>
                <w:rStyle w:val="105pt0pt"/>
                <w:rFonts w:eastAsia="Courier New"/>
              </w:rPr>
            </w:pPr>
          </w:p>
          <w:p w:rsidR="00DA377F" w:rsidRDefault="00DA377F" w:rsidP="00B86B91">
            <w:pPr>
              <w:jc w:val="center"/>
              <w:rPr>
                <w:sz w:val="10"/>
                <w:szCs w:val="10"/>
              </w:rPr>
            </w:pPr>
            <w:r>
              <w:rPr>
                <w:rStyle w:val="105pt0pt"/>
                <w:rFonts w:eastAsia="Courier New"/>
              </w:rPr>
              <w:t>1</w:t>
            </w:r>
            <w:r w:rsidR="00B86B91">
              <w:rPr>
                <w:rStyle w:val="105pt0pt"/>
                <w:rFonts w:eastAsia="Courier New"/>
              </w:rPr>
              <w:t>4</w:t>
            </w:r>
            <w:r>
              <w:rPr>
                <w:rStyle w:val="105pt0pt"/>
                <w:rFonts w:eastAsia="Courier New"/>
              </w:rPr>
              <w:t xml:space="preserve"> </w:t>
            </w:r>
            <w:proofErr w:type="spellStart"/>
            <w:r w:rsidR="00B86B91">
              <w:rPr>
                <w:rStyle w:val="105pt0pt"/>
                <w:rFonts w:eastAsia="Courier New"/>
              </w:rPr>
              <w:t>рабочик</w:t>
            </w:r>
            <w:proofErr w:type="spellEnd"/>
            <w:r>
              <w:rPr>
                <w:rStyle w:val="105pt0pt"/>
                <w:rFonts w:eastAsia="Courier New"/>
              </w:rPr>
              <w:t xml:space="preserve">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7F3C84">
            <w:pPr>
              <w:pStyle w:val="10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 xml:space="preserve">Технические условия подключения к централизованной системе </w:t>
            </w:r>
            <w:r w:rsidR="007F3C84">
              <w:rPr>
                <w:rStyle w:val="105pt0pt"/>
              </w:rPr>
              <w:t>теплоснабжения</w:t>
            </w:r>
          </w:p>
        </w:tc>
      </w:tr>
      <w:tr w:rsidR="00DA377F" w:rsidTr="00DA377F">
        <w:trPr>
          <w:trHeight w:hRule="exact"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D30" w:rsidRDefault="00DD3D30" w:rsidP="00DA377F">
            <w:pPr>
              <w:pStyle w:val="10"/>
              <w:shd w:val="clear" w:color="auto" w:fill="auto"/>
              <w:spacing w:line="210" w:lineRule="exact"/>
              <w:ind w:left="120"/>
              <w:rPr>
                <w:rStyle w:val="105pt0pt"/>
              </w:rPr>
            </w:pPr>
          </w:p>
          <w:p w:rsidR="00DA377F" w:rsidRDefault="007F3C84" w:rsidP="00DA377F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МКУ «</w:t>
            </w:r>
            <w:proofErr w:type="spellStart"/>
            <w:r>
              <w:rPr>
                <w:rStyle w:val="105pt0pt"/>
              </w:rPr>
              <w:t>Онгудайводснаб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DD3D30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DD3D30" w:rsidRDefault="00DA377F" w:rsidP="007F3C84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 xml:space="preserve">с. Онгудай, ул. </w:t>
            </w:r>
            <w:proofErr w:type="gramStart"/>
            <w:r>
              <w:rPr>
                <w:rStyle w:val="105pt0pt"/>
              </w:rPr>
              <w:t>Советская</w:t>
            </w:r>
            <w:proofErr w:type="gramEnd"/>
            <w:r>
              <w:rPr>
                <w:rStyle w:val="105pt0pt"/>
              </w:rPr>
              <w:t xml:space="preserve"> </w:t>
            </w:r>
            <w:r w:rsidR="007F3C84">
              <w:rPr>
                <w:rStyle w:val="105pt0pt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jc w:val="center"/>
              <w:rPr>
                <w:rStyle w:val="105pt0pt"/>
                <w:rFonts w:eastAsia="Courier New"/>
              </w:rPr>
            </w:pPr>
          </w:p>
          <w:p w:rsidR="00DA377F" w:rsidRDefault="00DA377F" w:rsidP="00DA377F">
            <w:pPr>
              <w:jc w:val="center"/>
              <w:rPr>
                <w:sz w:val="10"/>
                <w:szCs w:val="10"/>
              </w:rPr>
            </w:pPr>
            <w:r>
              <w:rPr>
                <w:rStyle w:val="105pt0pt"/>
                <w:rFonts w:eastAsia="Courier New"/>
              </w:rPr>
              <w:t>1 рабочий день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>Договор о подключении к централизованной системе холодного водоснабжения</w:t>
            </w:r>
          </w:p>
        </w:tc>
      </w:tr>
    </w:tbl>
    <w:tbl>
      <w:tblPr>
        <w:tblpPr w:leftFromText="180" w:rightFromText="180" w:vertAnchor="text" w:horzAnchor="margin" w:tblpXSpec="center" w:tblpY="1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12485"/>
      </w:tblGrid>
      <w:tr w:rsidR="00DA377F" w:rsidTr="00DA377F">
        <w:trPr>
          <w:trHeight w:hRule="exact" w:val="33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"/>
              </w:rPr>
              <w:t>Назначение объекта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Для проживания граждан</w:t>
            </w:r>
          </w:p>
        </w:tc>
      </w:tr>
      <w:tr w:rsidR="00DA377F" w:rsidTr="00DA377F">
        <w:trPr>
          <w:trHeight w:hRule="exact" w:val="33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"/>
              </w:rPr>
              <w:t>Этажность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Не более 3-х этажей, предназначен для проживания 1 семьи</w:t>
            </w:r>
          </w:p>
        </w:tc>
      </w:tr>
      <w:tr w:rsidR="00DA377F" w:rsidTr="00DA377F">
        <w:trPr>
          <w:trHeight w:hRule="exact" w:val="65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after="60" w:line="260" w:lineRule="exact"/>
              <w:ind w:left="120"/>
            </w:pPr>
            <w:r>
              <w:rPr>
                <w:rStyle w:val="13pt"/>
              </w:rPr>
              <w:t>Источник</w:t>
            </w:r>
          </w:p>
          <w:p w:rsidR="00DA377F" w:rsidRDefault="00DA377F" w:rsidP="00DA377F">
            <w:pPr>
              <w:pStyle w:val="10"/>
              <w:shd w:val="clear" w:color="auto" w:fill="auto"/>
              <w:spacing w:before="60" w:line="260" w:lineRule="exact"/>
              <w:ind w:left="120"/>
            </w:pPr>
            <w:r>
              <w:rPr>
                <w:rStyle w:val="13pt"/>
              </w:rPr>
              <w:t>финансирования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Собственные и заемные средства застройщика</w:t>
            </w:r>
          </w:p>
        </w:tc>
      </w:tr>
      <w:tr w:rsidR="00DA377F" w:rsidTr="00DA377F">
        <w:trPr>
          <w:trHeight w:hRule="exact" w:val="65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after="60" w:line="260" w:lineRule="exact"/>
              <w:ind w:left="120"/>
            </w:pPr>
            <w:r>
              <w:rPr>
                <w:rStyle w:val="13pt"/>
              </w:rPr>
              <w:t>Дополнительная</w:t>
            </w:r>
          </w:p>
          <w:p w:rsidR="00DA377F" w:rsidRDefault="00DA377F" w:rsidP="00DA377F">
            <w:pPr>
              <w:pStyle w:val="10"/>
              <w:shd w:val="clear" w:color="auto" w:fill="auto"/>
              <w:spacing w:before="60" w:line="260" w:lineRule="exact"/>
              <w:ind w:left="120"/>
            </w:pPr>
            <w:r>
              <w:rPr>
                <w:rStyle w:val="13pt"/>
              </w:rPr>
              <w:t>информация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DA377F" w:rsidTr="00DA377F">
        <w:trPr>
          <w:trHeight w:hRule="exact" w:val="65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"/>
              </w:rPr>
              <w:t>Инженерные сети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322" w:lineRule="exact"/>
              <w:jc w:val="both"/>
            </w:pPr>
            <w:r>
              <w:rPr>
                <w:rStyle w:val="13pt0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DA377F" w:rsidTr="00DA377F">
        <w:trPr>
          <w:trHeight w:hRule="exact" w:val="34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"/>
              </w:rPr>
              <w:t>Земельный участок</w:t>
            </w:r>
          </w:p>
        </w:tc>
        <w:tc>
          <w:tcPr>
            <w:tcW w:w="1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7F" w:rsidRDefault="00DA377F" w:rsidP="00DA377F">
            <w:pPr>
              <w:pStyle w:val="10"/>
              <w:shd w:val="clear" w:color="auto" w:fill="auto"/>
              <w:spacing w:line="260" w:lineRule="exact"/>
              <w:jc w:val="both"/>
            </w:pPr>
            <w:r>
              <w:rPr>
                <w:rStyle w:val="13pt0"/>
              </w:rPr>
              <w:t>Находится в собственности или аренде у застройщика</w:t>
            </w:r>
          </w:p>
        </w:tc>
      </w:tr>
    </w:tbl>
    <w:p w:rsidR="00FD0E58" w:rsidRDefault="00FD0E58" w:rsidP="00FD0E58">
      <w:pPr>
        <w:rPr>
          <w:sz w:val="2"/>
          <w:szCs w:val="2"/>
        </w:rPr>
        <w:sectPr w:rsidR="00FD0E5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46"/>
        <w:tblOverlap w:val="never"/>
        <w:tblW w:w="15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392"/>
        <w:gridCol w:w="4824"/>
        <w:gridCol w:w="2275"/>
        <w:gridCol w:w="3696"/>
      </w:tblGrid>
      <w:tr w:rsidR="00FD0E58" w:rsidTr="00617273">
        <w:trPr>
          <w:trHeight w:hRule="exact" w:val="336"/>
        </w:trPr>
        <w:tc>
          <w:tcPr>
            <w:tcW w:w="15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lastRenderedPageBreak/>
              <w:t>Стадия проектирования</w:t>
            </w:r>
          </w:p>
        </w:tc>
      </w:tr>
      <w:tr w:rsidR="00FD0E58" w:rsidTr="00617273"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0" w:lineRule="exact"/>
              <w:ind w:left="140"/>
            </w:pPr>
            <w:r>
              <w:rPr>
                <w:rStyle w:val="13pt0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Процедура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326" w:lineRule="exact"/>
              <w:jc w:val="center"/>
            </w:pPr>
            <w:r>
              <w:rPr>
                <w:rStyle w:val="13pt0"/>
              </w:rPr>
              <w:t>Ответственный за проведение процедуры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Результат</w:t>
            </w:r>
          </w:p>
        </w:tc>
      </w:tr>
      <w:tr w:rsidR="00FD0E58" w:rsidTr="00223085">
        <w:trPr>
          <w:trHeight w:hRule="exact" w:val="1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69" w:lineRule="exact"/>
              <w:ind w:left="120"/>
            </w:pPr>
            <w:r>
              <w:rPr>
                <w:rStyle w:val="105pt0pt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договорной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58" w:rsidRDefault="00FD0E58" w:rsidP="00617273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223085" w:rsidTr="005645D2">
        <w:trPr>
          <w:trHeight w:hRule="exact" w:val="9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085" w:rsidRDefault="00223085" w:rsidP="00223085">
            <w:pPr>
              <w:pStyle w:val="10"/>
              <w:shd w:val="clear" w:color="auto" w:fill="auto"/>
              <w:spacing w:line="210" w:lineRule="exact"/>
              <w:ind w:left="140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085" w:rsidRDefault="00223085" w:rsidP="00223085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085" w:rsidRDefault="00223085" w:rsidP="00223085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085" w:rsidRDefault="00223085" w:rsidP="00223085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договорной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085" w:rsidRDefault="00223085" w:rsidP="00223085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Описание внешнего облика объекта индивидуального жилищного строительства</w:t>
            </w:r>
          </w:p>
        </w:tc>
      </w:tr>
    </w:tbl>
    <w:p w:rsidR="00FD0E58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tbl>
      <w:tblPr>
        <w:tblpPr w:leftFromText="180" w:rightFromText="180" w:vertAnchor="text" w:horzAnchor="margin" w:tblpX="446" w:tblpY="-85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700"/>
        <w:gridCol w:w="3086"/>
        <w:gridCol w:w="1879"/>
        <w:gridCol w:w="1665"/>
        <w:gridCol w:w="2268"/>
        <w:gridCol w:w="3721"/>
      </w:tblGrid>
      <w:tr w:rsidR="00B86B91" w:rsidTr="00B86B91">
        <w:trPr>
          <w:trHeight w:hRule="exact" w:val="336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  <w:rPr>
                <w:rStyle w:val="13pt"/>
              </w:rPr>
            </w:pPr>
            <w:r>
              <w:rPr>
                <w:rStyle w:val="13pt"/>
              </w:rPr>
              <w:t>Стадия подготовки к строительству</w:t>
            </w:r>
          </w:p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Стадия подготовки к строительству</w:t>
            </w:r>
          </w:p>
        </w:tc>
      </w:tr>
      <w:tr w:rsidR="00B86B91" w:rsidTr="00B86B91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40"/>
            </w:pPr>
            <w:r>
              <w:rPr>
                <w:rStyle w:val="13pt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Процедура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326" w:lineRule="exact"/>
              <w:jc w:val="center"/>
            </w:pPr>
            <w:r>
              <w:rPr>
                <w:rStyle w:val="13pt0"/>
              </w:rPr>
              <w:t>Ответственный за проведение процедуры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График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Результат</w:t>
            </w:r>
          </w:p>
        </w:tc>
      </w:tr>
      <w:tr w:rsidR="00B86B91" w:rsidTr="00B86B91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Получение разрешения на строительство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Отдел строительства, архитектуры, земельных и имущественных отношений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7F3C84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с. Онгудай, ул. Советская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7F3C84" w:rsidP="007F3C84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  <w:r w:rsidR="00B86B91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рабочих</w:t>
            </w:r>
            <w:r w:rsidR="00B86B91">
              <w:rPr>
                <w:rStyle w:val="105pt0pt"/>
              </w:rPr>
              <w:t xml:space="preserve"> дней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Разрешение на строительство</w:t>
            </w:r>
          </w:p>
        </w:tc>
      </w:tr>
      <w:tr w:rsidR="00B86B91" w:rsidTr="005645D2">
        <w:trPr>
          <w:trHeight w:hRule="exact"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40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договорной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Описание внешнего облика объекта индивидуального жилищного строительства</w:t>
            </w:r>
          </w:p>
        </w:tc>
      </w:tr>
    </w:tbl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B86B91">
      <w:pPr>
        <w:tabs>
          <w:tab w:val="left" w:pos="2805"/>
        </w:tabs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  <w:u w:val="none"/>
        </w:rPr>
      </w:pPr>
    </w:p>
    <w:p w:rsidR="00FD0E58" w:rsidRDefault="00FD0E58" w:rsidP="00FD0E58">
      <w:pPr>
        <w:tabs>
          <w:tab w:val="left" w:pos="2805"/>
        </w:tabs>
        <w:jc w:val="center"/>
        <w:rPr>
          <w:rStyle w:val="1"/>
          <w:rFonts w:eastAsia="Courier New"/>
        </w:rPr>
      </w:pPr>
      <w:r w:rsidRPr="00EB6CE1">
        <w:rPr>
          <w:rStyle w:val="1"/>
          <w:rFonts w:eastAsia="Courier New"/>
          <w:u w:val="none"/>
        </w:rPr>
        <w:t>Стадия строительно-монтажных работ и подключения к инженерным сетям</w:t>
      </w:r>
    </w:p>
    <w:p w:rsidR="00FD0E58" w:rsidRPr="00EB6CE1" w:rsidRDefault="00FD0E58" w:rsidP="00FD0E58">
      <w:pPr>
        <w:tabs>
          <w:tab w:val="left" w:pos="2805"/>
        </w:tabs>
        <w:jc w:val="center"/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p w:rsidR="00FD0E58" w:rsidRPr="00EB6CE1" w:rsidRDefault="00FD0E58" w:rsidP="00FD0E58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208"/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3827"/>
        <w:gridCol w:w="1843"/>
        <w:gridCol w:w="1832"/>
        <w:gridCol w:w="2126"/>
        <w:gridCol w:w="2279"/>
      </w:tblGrid>
      <w:tr w:rsidR="00B86B91" w:rsidTr="00465044">
        <w:trPr>
          <w:trHeight w:hRule="exact" w:val="336"/>
        </w:trPr>
        <w:tc>
          <w:tcPr>
            <w:tcW w:w="1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Стадия завершения строительно-монтажных работ и ввода в эксплуатацию</w:t>
            </w:r>
          </w:p>
        </w:tc>
      </w:tr>
      <w:tr w:rsidR="00B86B91" w:rsidTr="00B86B91">
        <w:trPr>
          <w:trHeight w:hRule="exact" w:val="3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20"/>
            </w:pPr>
            <w:r>
              <w:rPr>
                <w:rStyle w:val="13pt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Процедура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326" w:lineRule="exact"/>
              <w:jc w:val="center"/>
            </w:pPr>
            <w:r>
              <w:rPr>
                <w:rStyle w:val="13pt0"/>
              </w:rPr>
              <w:t>Ответственный за проведение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График работы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ind w:left="120"/>
              <w:jc w:val="center"/>
              <w:rPr>
                <w:rStyle w:val="13pt0"/>
              </w:rPr>
            </w:pPr>
            <w:r>
              <w:rPr>
                <w:rStyle w:val="13pt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0" w:lineRule="exact"/>
              <w:jc w:val="center"/>
            </w:pPr>
            <w:r>
              <w:rPr>
                <w:rStyle w:val="13pt0"/>
              </w:rPr>
              <w:t>Результат</w:t>
            </w:r>
          </w:p>
        </w:tc>
      </w:tr>
      <w:tr w:rsidR="00B86B91" w:rsidTr="005645D2">
        <w:trPr>
          <w:trHeight w:hRule="exact"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Закрытие разрешения на право проведения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Отдел строительства, архитектуры, земельных и имущественных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7F3C84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с. Онгудай, ул. Советская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jc w:val="center"/>
              <w:rPr>
                <w:sz w:val="10"/>
                <w:szCs w:val="10"/>
              </w:rPr>
            </w:pPr>
            <w:r>
              <w:rPr>
                <w:rStyle w:val="105pt0pt"/>
                <w:rFonts w:eastAsia="Courier New"/>
              </w:rPr>
              <w:t>10 календарных дней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Акт приемки работ по восстановлению благоустройства после производства земляных работ</w:t>
            </w:r>
          </w:p>
        </w:tc>
      </w:tr>
      <w:tr w:rsidR="00B86B91" w:rsidTr="005645D2">
        <w:trPr>
          <w:trHeight w:hRule="exact" w:val="1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Получение адреса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Сельские поселения Онгудайского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18 рабочих дней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Распоряжение глав сельских поселений о присвоении, адреса объекта адресации</w:t>
            </w:r>
          </w:p>
        </w:tc>
      </w:tr>
      <w:tr w:rsidR="00B86B91" w:rsidTr="005645D2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Кадастровый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договорной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Технический план здания</w:t>
            </w:r>
          </w:p>
        </w:tc>
      </w:tr>
      <w:tr w:rsidR="00B86B91" w:rsidTr="005645D2">
        <w:trPr>
          <w:trHeight w:hRule="exact" w:val="1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9" w:lineRule="exact"/>
              <w:ind w:left="120"/>
            </w:pPr>
            <w:r>
              <w:rPr>
                <w:rStyle w:val="105pt0pt"/>
              </w:rPr>
              <w:t>Получение разрешения на ввод объекта в эксплуатацию (до 01.03.2018 не  требуется получения для государственной регистрации)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9" w:lineRule="exact"/>
              <w:ind w:left="120"/>
            </w:pPr>
            <w:r>
              <w:rPr>
                <w:rStyle w:val="105pt0pt"/>
              </w:rPr>
              <w:t xml:space="preserve">Отдел строительства, архитектуры, земельных и имущественных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Пн-пт</w:t>
            </w:r>
            <w:proofErr w:type="spellEnd"/>
            <w:r>
              <w:rPr>
                <w:rStyle w:val="105pt0pt"/>
              </w:rPr>
              <w:t xml:space="preserve"> 9.00 – 1</w:t>
            </w:r>
            <w:r w:rsidR="007F3C84">
              <w:rPr>
                <w:rStyle w:val="105pt0pt"/>
              </w:rPr>
              <w:t>7</w:t>
            </w:r>
            <w:r>
              <w:rPr>
                <w:rStyle w:val="105pt0pt"/>
              </w:rPr>
              <w:t>.00</w:t>
            </w: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 Обед 13.00 - 14.00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</w:p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с. Онгудай, ул. Советская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7F3C84" w:rsidP="007F3C84">
            <w:pPr>
              <w:pStyle w:val="10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  <w:r w:rsidR="00B86B91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рабочих</w:t>
            </w:r>
            <w:bookmarkStart w:id="1" w:name="_GoBack"/>
            <w:bookmarkEnd w:id="1"/>
            <w:r w:rsidR="00B86B91">
              <w:rPr>
                <w:rStyle w:val="105pt0pt"/>
              </w:rPr>
              <w:t xml:space="preserve"> дней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Разрешение на ввод объекта в эксплуатацию</w:t>
            </w:r>
          </w:p>
        </w:tc>
      </w:tr>
      <w:tr w:rsidR="00B86B91" w:rsidTr="005645D2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Постановка на кадастровый учет объекта недвижимости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69" w:lineRule="exact"/>
              <w:ind w:left="120"/>
            </w:pPr>
            <w:r>
              <w:rPr>
                <w:rStyle w:val="105pt0pt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</w:tc>
      </w:tr>
      <w:tr w:rsidR="00B86B91" w:rsidTr="005645D2">
        <w:trPr>
          <w:trHeight w:hRule="exact" w:val="10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91" w:rsidRDefault="00B86B91" w:rsidP="00B86B91">
            <w:pPr>
              <w:pStyle w:val="10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</w:tc>
      </w:tr>
    </w:tbl>
    <w:p w:rsidR="00FD0E58" w:rsidRPr="00EB6CE1" w:rsidRDefault="00FD0E58" w:rsidP="00FD0E58">
      <w:pPr>
        <w:rPr>
          <w:sz w:val="2"/>
          <w:szCs w:val="2"/>
        </w:rPr>
      </w:pPr>
    </w:p>
    <w:p w:rsidR="00FD0E58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FD0E58" w:rsidRPr="007F5E2A" w:rsidRDefault="00FD0E58" w:rsidP="00FD0E58">
      <w:pPr>
        <w:rPr>
          <w:sz w:val="2"/>
          <w:szCs w:val="2"/>
        </w:rPr>
      </w:pPr>
    </w:p>
    <w:p w:rsidR="00457E09" w:rsidRPr="00FD0E58" w:rsidRDefault="00457E09" w:rsidP="00FD0E58"/>
    <w:sectPr w:rsidR="00457E09" w:rsidRPr="00FD0E58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0"/>
    <w:rsid w:val="000C5E40"/>
    <w:rsid w:val="00223085"/>
    <w:rsid w:val="00457E09"/>
    <w:rsid w:val="00480FC4"/>
    <w:rsid w:val="005645D2"/>
    <w:rsid w:val="007F3C84"/>
    <w:rsid w:val="00B86B91"/>
    <w:rsid w:val="00DA377F"/>
    <w:rsid w:val="00DD3D30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D0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10"/>
    <w:rsid w:val="00FD0E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FD0E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"/>
    <w:basedOn w:val="a3"/>
    <w:rsid w:val="00FD0E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FD0E5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3"/>
    <w:rsid w:val="00FD0E5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D0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10"/>
    <w:rsid w:val="00FD0E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FD0E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"/>
    <w:basedOn w:val="a3"/>
    <w:rsid w:val="00FD0E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FD0E5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3"/>
    <w:rsid w:val="00FD0E5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2017-10-31T09:58:00Z</dcterms:created>
  <dcterms:modified xsi:type="dcterms:W3CDTF">2024-01-16T03:05:00Z</dcterms:modified>
</cp:coreProperties>
</file>