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F5410A" w:rsidRPr="00194F10" w:rsidTr="003C6935">
        <w:tc>
          <w:tcPr>
            <w:tcW w:w="3515" w:type="dxa"/>
            <w:hideMark/>
          </w:tcPr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F5410A" w:rsidRPr="00194F10" w:rsidRDefault="00F5410A" w:rsidP="003C69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649432 с. Теньга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8" w:history="1">
              <w:r w:rsidRPr="00194F10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tenga.sa</w:t>
              </w:r>
              <w:r w:rsidRPr="00194F10">
                <w:rPr>
                  <w:rStyle w:val="ad"/>
                  <w:rFonts w:ascii="Times New Roman" w:hAnsi="Times New Roman"/>
                  <w:sz w:val="24"/>
                  <w:szCs w:val="24"/>
                  <w:lang w:val="it-IT"/>
                </w:rPr>
                <w:t>@yandex.ru</w:t>
              </w:r>
            </w:hyperlink>
          </w:p>
        </w:tc>
        <w:tc>
          <w:tcPr>
            <w:tcW w:w="2540" w:type="dxa"/>
          </w:tcPr>
          <w:p w:rsidR="00F5410A" w:rsidRPr="00194F10" w:rsidRDefault="00F5410A" w:rsidP="003C69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урт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</w:p>
          <w:p w:rsidR="00F5410A" w:rsidRPr="00194F10" w:rsidRDefault="00F5410A" w:rsidP="003C69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 администрация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Кени </w:t>
            </w:r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Центральная ороом, 48</w:t>
            </w:r>
          </w:p>
          <w:p w:rsidR="00F5410A" w:rsidRPr="00194F10" w:rsidRDefault="00F5410A" w:rsidP="003C69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F5410A" w:rsidRPr="00194F10" w:rsidRDefault="00F5410A" w:rsidP="003C6935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9" w:history="1">
              <w:r w:rsidRPr="00194F10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tenga.sa</w:t>
              </w:r>
              <w:r w:rsidRPr="00194F10">
                <w:rPr>
                  <w:rStyle w:val="ad"/>
                  <w:rFonts w:ascii="Times New Roman" w:hAnsi="Times New Roman"/>
                  <w:sz w:val="24"/>
                  <w:szCs w:val="24"/>
                  <w:lang w:val="it-IT"/>
                </w:rPr>
                <w:t>@yandex.ru</w:t>
              </w:r>
            </w:hyperlink>
          </w:p>
        </w:tc>
      </w:tr>
    </w:tbl>
    <w:p w:rsidR="00F5410A" w:rsidRDefault="00F5410A" w:rsidP="00D63C3C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F5410A" w:rsidRDefault="00F5410A" w:rsidP="00D63C3C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B7A1E" w:rsidRDefault="00B6463C" w:rsidP="00DB7A1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410A">
        <w:rPr>
          <w:rFonts w:ascii="Times New Roman" w:hAnsi="Times New Roman"/>
          <w:sz w:val="24"/>
          <w:szCs w:val="24"/>
        </w:rPr>
        <w:t xml:space="preserve">« </w:t>
      </w:r>
      <w:r w:rsidR="00F5410A" w:rsidRPr="00F5410A">
        <w:rPr>
          <w:rFonts w:ascii="Times New Roman" w:hAnsi="Times New Roman"/>
          <w:sz w:val="24"/>
          <w:szCs w:val="24"/>
        </w:rPr>
        <w:t>28</w:t>
      </w:r>
      <w:r w:rsidR="00946481" w:rsidRPr="00F5410A">
        <w:rPr>
          <w:rFonts w:ascii="Times New Roman" w:hAnsi="Times New Roman"/>
          <w:sz w:val="24"/>
          <w:szCs w:val="24"/>
        </w:rPr>
        <w:t>»</w:t>
      </w:r>
      <w:r w:rsidRPr="00F5410A">
        <w:rPr>
          <w:rFonts w:ascii="Times New Roman" w:hAnsi="Times New Roman"/>
          <w:sz w:val="24"/>
          <w:szCs w:val="24"/>
        </w:rPr>
        <w:t xml:space="preserve"> </w:t>
      </w:r>
      <w:r w:rsidR="00F5410A" w:rsidRPr="00F5410A">
        <w:rPr>
          <w:rFonts w:ascii="Times New Roman" w:hAnsi="Times New Roman"/>
          <w:sz w:val="24"/>
          <w:szCs w:val="24"/>
        </w:rPr>
        <w:t>мая</w:t>
      </w:r>
      <w:r w:rsidRPr="00F5410A">
        <w:rPr>
          <w:rFonts w:ascii="Times New Roman" w:hAnsi="Times New Roman"/>
          <w:sz w:val="24"/>
          <w:szCs w:val="24"/>
        </w:rPr>
        <w:t xml:space="preserve">  2021</w:t>
      </w:r>
      <w:r w:rsidR="00AB014E" w:rsidRPr="00F5410A">
        <w:rPr>
          <w:rFonts w:ascii="Times New Roman" w:hAnsi="Times New Roman"/>
          <w:sz w:val="24"/>
          <w:szCs w:val="24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F5410A">
        <w:rPr>
          <w:rFonts w:ascii="Times New Roman" w:hAnsi="Times New Roman"/>
          <w:sz w:val="24"/>
          <w:szCs w:val="24"/>
        </w:rPr>
        <w:tab/>
      </w:r>
      <w:r w:rsidR="00F5410A">
        <w:rPr>
          <w:rFonts w:ascii="Times New Roman" w:hAnsi="Times New Roman"/>
          <w:sz w:val="24"/>
          <w:szCs w:val="24"/>
        </w:rPr>
        <w:tab/>
      </w:r>
      <w:r w:rsidR="00F5410A">
        <w:rPr>
          <w:rFonts w:ascii="Times New Roman" w:hAnsi="Times New Roman"/>
          <w:sz w:val="24"/>
          <w:szCs w:val="24"/>
        </w:rPr>
        <w:tab/>
      </w:r>
      <w:r w:rsidR="00F5410A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>№</w:t>
      </w:r>
      <w:r w:rsidR="00F5410A" w:rsidRPr="00D91B71">
        <w:rPr>
          <w:rFonts w:ascii="Times New Roman" w:hAnsi="Times New Roman"/>
          <w:sz w:val="24"/>
          <w:szCs w:val="24"/>
        </w:rPr>
        <w:t xml:space="preserve"> </w:t>
      </w:r>
      <w:r w:rsidR="00D91B71" w:rsidRPr="00D91B71">
        <w:rPr>
          <w:rFonts w:ascii="Times New Roman" w:hAnsi="Times New Roman"/>
          <w:sz w:val="24"/>
          <w:szCs w:val="24"/>
        </w:rPr>
        <w:t>115</w:t>
      </w:r>
    </w:p>
    <w:p w:rsidR="00B6463C" w:rsidRPr="00572B48" w:rsidRDefault="00B6463C" w:rsidP="00B64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2B48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F5410A">
        <w:rPr>
          <w:rFonts w:ascii="Times New Roman" w:hAnsi="Times New Roman"/>
          <w:b/>
          <w:sz w:val="24"/>
          <w:szCs w:val="24"/>
          <w:lang w:eastAsia="ru-RU"/>
        </w:rPr>
        <w:t>Теньга</w:t>
      </w:r>
    </w:p>
    <w:p w:rsidR="00B6463C" w:rsidRPr="00A0400D" w:rsidRDefault="00B6463C" w:rsidP="00B646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410A" w:rsidRDefault="00F5410A" w:rsidP="00B646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F5410A" w:rsidTr="00F5410A">
        <w:trPr>
          <w:trHeight w:val="2332"/>
        </w:trPr>
        <w:tc>
          <w:tcPr>
            <w:tcW w:w="4949" w:type="dxa"/>
          </w:tcPr>
          <w:p w:rsidR="00F5410A" w:rsidRDefault="00F5410A" w:rsidP="00F54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63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и дополнений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Pr="00ED63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административный регламент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63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«Об утверждении административного регламента по предоставлению муниципальной услуги» «Выдача справок о составе семьи жителям частных жилых домов и муниципального жилого фонда» от </w:t>
            </w:r>
            <w:r w:rsidR="00D91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16.01.2016 №2</w:t>
            </w:r>
          </w:p>
          <w:p w:rsidR="00F5410A" w:rsidRDefault="00F5410A" w:rsidP="00B64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5410A" w:rsidRDefault="00F5410A" w:rsidP="00B6463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463C" w:rsidRPr="00C46086" w:rsidRDefault="00B6463C" w:rsidP="006A5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О</w:t>
      </w:r>
      <w:r>
        <w:rPr>
          <w:rFonts w:ascii="Times New Roman" w:hAnsi="Times New Roman"/>
          <w:sz w:val="24"/>
          <w:szCs w:val="24"/>
        </w:rPr>
        <w:t xml:space="preserve">нгудайского района А.И. Тобоева от </w:t>
      </w:r>
      <w:r w:rsidR="00D91B71">
        <w:rPr>
          <w:rFonts w:ascii="Times New Roman" w:hAnsi="Times New Roman"/>
          <w:sz w:val="24"/>
          <w:szCs w:val="24"/>
        </w:rPr>
        <w:t>27.04</w:t>
      </w:r>
      <w:r>
        <w:rPr>
          <w:rFonts w:ascii="Times New Roman" w:hAnsi="Times New Roman"/>
          <w:sz w:val="24"/>
          <w:szCs w:val="24"/>
        </w:rPr>
        <w:t>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r w:rsidR="006A52D2">
        <w:rPr>
          <w:rFonts w:ascii="Times New Roman" w:hAnsi="Times New Roman"/>
          <w:sz w:val="24"/>
          <w:szCs w:val="24"/>
        </w:rPr>
        <w:t>Теньгинское</w:t>
      </w:r>
      <w:r w:rsidRPr="001536B0">
        <w:rPr>
          <w:rFonts w:ascii="Times New Roman" w:hAnsi="Times New Roman"/>
          <w:sz w:val="24"/>
          <w:szCs w:val="24"/>
        </w:rPr>
        <w:t xml:space="preserve"> сельское поселение «Об утверждении административного регламента </w:t>
      </w:r>
      <w:r>
        <w:rPr>
          <w:rFonts w:ascii="Times New Roman" w:hAnsi="Times New Roman"/>
          <w:sz w:val="24"/>
          <w:szCs w:val="24"/>
        </w:rPr>
        <w:t>по предоставлению</w:t>
      </w:r>
      <w:r w:rsidRPr="001536B0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F5410A">
        <w:rPr>
          <w:rFonts w:ascii="Times New Roman" w:hAnsi="Times New Roman"/>
          <w:sz w:val="24"/>
          <w:szCs w:val="24"/>
        </w:rPr>
        <w:t xml:space="preserve"> </w:t>
      </w:r>
      <w:r w:rsidRPr="00D52EBE">
        <w:rPr>
          <w:rFonts w:ascii="Times New Roman" w:hAnsi="Times New Roman"/>
          <w:sz w:val="24"/>
          <w:szCs w:val="24"/>
        </w:rPr>
        <w:t>«</w:t>
      </w:r>
      <w:r w:rsidR="00C46086" w:rsidRPr="00C46086">
        <w:rPr>
          <w:rFonts w:ascii="Times New Roman" w:hAnsi="Times New Roman"/>
          <w:sz w:val="24"/>
          <w:szCs w:val="24"/>
          <w:lang w:eastAsia="ru-RU"/>
        </w:rPr>
        <w:t>Выдача справок о составе семьи жителям частных жилых домов и муниципального жилого фонда</w:t>
      </w:r>
      <w:r w:rsidRPr="00C46086">
        <w:rPr>
          <w:rFonts w:ascii="Times New Roman" w:hAnsi="Times New Roman"/>
          <w:sz w:val="24"/>
          <w:szCs w:val="24"/>
        </w:rPr>
        <w:t>»</w:t>
      </w:r>
      <w:r w:rsidR="00C46086">
        <w:rPr>
          <w:rFonts w:ascii="Times New Roman" w:hAnsi="Times New Roman"/>
          <w:sz w:val="24"/>
          <w:szCs w:val="24"/>
        </w:rPr>
        <w:t xml:space="preserve"> от </w:t>
      </w:r>
      <w:r w:rsidR="00D91B71">
        <w:rPr>
          <w:rFonts w:ascii="Times New Roman" w:hAnsi="Times New Roman"/>
          <w:sz w:val="24"/>
          <w:szCs w:val="24"/>
        </w:rPr>
        <w:t>16.01.2016 №2</w:t>
      </w:r>
    </w:p>
    <w:p w:rsidR="00246999" w:rsidRDefault="00246999" w:rsidP="00B646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6463C" w:rsidRPr="00D15091" w:rsidRDefault="00B6463C" w:rsidP="00B6463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B6463C" w:rsidRPr="00D15091" w:rsidRDefault="00B6463C" w:rsidP="00B646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463C" w:rsidRDefault="00AA1143" w:rsidP="00246999">
      <w:pPr>
        <w:pStyle w:val="ConsPlusTitle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п.6</w:t>
      </w:r>
      <w:r w:rsidR="00B6463C">
        <w:rPr>
          <w:rFonts w:ascii="Times New Roman" w:hAnsi="Times New Roman" w:cs="Times New Roman"/>
          <w:b w:val="0"/>
          <w:sz w:val="24"/>
          <w:szCs w:val="24"/>
        </w:rPr>
        <w:t>, изложив в следующей редакции:</w:t>
      </w:r>
    </w:p>
    <w:p w:rsidR="006A52D2" w:rsidRDefault="006A52D2" w:rsidP="006A52D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B6463C" w:rsidRPr="006A52D2" w:rsidRDefault="00B6463C" w:rsidP="006A52D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301620" w:rsidRPr="006A52D2" w:rsidRDefault="00301620" w:rsidP="00B6463C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</w:p>
    <w:p w:rsidR="00C46086" w:rsidRDefault="00C46086" w:rsidP="006A52D2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2.</w:t>
      </w:r>
      <w:r w:rsid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В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нести  пункты 1.1 – 1.9 </w:t>
      </w:r>
      <w:r w:rsid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и 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C46086" w:rsidRPr="006A52D2" w:rsidRDefault="00C46086" w:rsidP="00AA1143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</w:t>
      </w: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государственные и муниципальные услуги предоставляются способами, предусмотренными </w:t>
      </w:r>
      <w:hyperlink r:id="rId10" w:anchor="dst362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частью 2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с использованием единого порта</w:t>
      </w:r>
      <w:bookmarkStart w:id="0" w:name="_GoBack"/>
      <w:bookmarkEnd w:id="0"/>
      <w:r w:rsidRPr="006A52D2">
        <w:rPr>
          <w:rStyle w:val="blk"/>
          <w:rFonts w:ascii="Times New Roman" w:hAnsi="Times New Roman"/>
          <w:sz w:val="24"/>
          <w:szCs w:val="24"/>
        </w:rPr>
        <w:t>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1.1 введена Федеральным </w:t>
      </w:r>
      <w:hyperlink r:id="rId11" w:anchor="dst100023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319"/>
      <w:bookmarkEnd w:id="1"/>
      <w:r w:rsidRPr="006A52D2">
        <w:rPr>
          <w:rStyle w:val="blk"/>
          <w:rFonts w:ascii="Times New Roman" w:hAnsi="Times New Roman"/>
          <w:sz w:val="24"/>
          <w:szCs w:val="24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1.2 введена Федеральным </w:t>
      </w:r>
      <w:hyperlink r:id="rId12" w:anchor="dst100025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320"/>
      <w:bookmarkEnd w:id="2"/>
      <w:r w:rsidRPr="006A52D2">
        <w:rPr>
          <w:rStyle w:val="blk"/>
          <w:rFonts w:ascii="Times New Roman" w:hAnsi="Times New Roman"/>
          <w:sz w:val="24"/>
          <w:szCs w:val="24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 </w:t>
      </w:r>
      <w:hyperlink r:id="rId13" w:anchor="dst319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частью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1.3 введена Федеральным </w:t>
      </w:r>
      <w:hyperlink r:id="rId14" w:anchor="dst100026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21"/>
      <w:bookmarkEnd w:id="3"/>
      <w:r w:rsidRPr="006A52D2">
        <w:rPr>
          <w:rStyle w:val="blk"/>
          <w:rFonts w:ascii="Times New Roman" w:hAnsi="Times New Roman"/>
          <w:sz w:val="24"/>
          <w:szCs w:val="24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 </w:t>
      </w:r>
      <w:hyperlink r:id="rId15" w:anchor="dst320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частью 1.3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1.4 введена Федеральным </w:t>
      </w:r>
      <w:hyperlink r:id="rId16" w:anchor="dst100027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322"/>
      <w:bookmarkEnd w:id="4"/>
      <w:r w:rsidRPr="006A52D2">
        <w:rPr>
          <w:rStyle w:val="blk"/>
          <w:rFonts w:ascii="Times New Roman" w:hAnsi="Times New Roman"/>
          <w:sz w:val="24"/>
          <w:szCs w:val="24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17" w:anchor="dst319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8" w:anchor="dst321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 xml:space="preserve"> 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</w:t>
      </w: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организацией услуг заявителю в соответствии с требованиями, которые вправе установить Правительство Российской Федерации.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1.5 введена Федеральным </w:t>
      </w:r>
      <w:hyperlink r:id="rId19" w:anchor="dst100028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323"/>
      <w:bookmarkEnd w:id="5"/>
      <w:r w:rsidRPr="006A52D2">
        <w:rPr>
          <w:rStyle w:val="blk"/>
          <w:rFonts w:ascii="Times New Roman" w:hAnsi="Times New Roman"/>
          <w:sz w:val="24"/>
          <w:szCs w:val="24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 </w:t>
      </w:r>
      <w:hyperlink r:id="rId20" w:anchor="dst319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1" w:anchor="dst321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должны соответствовать требованиям и особенностям, предусмотренным </w:t>
      </w:r>
      <w:hyperlink r:id="rId22" w:anchor="dst362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частями 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и </w:t>
      </w:r>
      <w:hyperlink r:id="rId23" w:anchor="dst273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4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1.6 введена Федеральным </w:t>
      </w:r>
      <w:hyperlink r:id="rId24" w:anchor="dst100029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324"/>
      <w:bookmarkEnd w:id="6"/>
      <w:r w:rsidRPr="006A52D2">
        <w:rPr>
          <w:rStyle w:val="blk"/>
          <w:rFonts w:ascii="Times New Roman" w:hAnsi="Times New Roman"/>
          <w:sz w:val="24"/>
          <w:szCs w:val="24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 </w:t>
      </w:r>
      <w:hyperlink r:id="rId25" w:anchor="dst318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частью 1.1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1.7 введена Федеральным </w:t>
      </w:r>
      <w:hyperlink r:id="rId26" w:anchor="dst100030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325"/>
      <w:bookmarkEnd w:id="7"/>
      <w:r w:rsidRPr="006A52D2">
        <w:rPr>
          <w:rStyle w:val="blk"/>
          <w:rFonts w:ascii="Times New Roman" w:hAnsi="Times New Roman"/>
          <w:sz w:val="24"/>
          <w:szCs w:val="24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1.8 введена Федеральным </w:t>
      </w:r>
      <w:hyperlink r:id="rId27" w:anchor="dst100031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C46086" w:rsidRPr="006A52D2" w:rsidRDefault="00C46086" w:rsidP="00C46086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326"/>
      <w:bookmarkEnd w:id="8"/>
      <w:r w:rsidRPr="006A52D2">
        <w:rPr>
          <w:rStyle w:val="blk"/>
          <w:rFonts w:ascii="Times New Roman" w:hAnsi="Times New Roman"/>
          <w:sz w:val="24"/>
          <w:szCs w:val="24"/>
        </w:rPr>
        <w:t>1.9. Контроль за деятельностью указанных в </w:t>
      </w:r>
      <w:hyperlink r:id="rId28" w:anchor="dst319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частях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9" w:anchor="dst321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C46086" w:rsidRPr="006A52D2" w:rsidRDefault="00C46086" w:rsidP="00C46086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1.9 введена Федеральным </w:t>
      </w:r>
      <w:hyperlink r:id="rId30" w:anchor="dst100032" w:history="1">
        <w:r w:rsidRPr="006A52D2">
          <w:rPr>
            <w:rStyle w:val="ad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B6463C" w:rsidRPr="00246999" w:rsidRDefault="00B6463C" w:rsidP="00B6463C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63C" w:rsidRPr="00E57FC5" w:rsidRDefault="00B6463C" w:rsidP="00B646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463C" w:rsidRPr="00734F42" w:rsidRDefault="00C46086" w:rsidP="00B6463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53A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463C"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размещение Постановления на </w:t>
      </w:r>
      <w:r w:rsidR="00B6463C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</w:t>
      </w:r>
      <w:r w:rsidR="00B6463C"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B6463C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«Онгудайский район» </w:t>
      </w:r>
      <w:r w:rsidR="006A52D2">
        <w:rPr>
          <w:rFonts w:ascii="Times New Roman" w:eastAsia="Times New Roman" w:hAnsi="Times New Roman"/>
          <w:sz w:val="24"/>
          <w:szCs w:val="24"/>
          <w:lang w:eastAsia="ru-RU"/>
        </w:rPr>
        <w:t>Теньгинское</w:t>
      </w:r>
      <w:r w:rsidR="00B646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разделе административные регламенты, в разделе постановления </w:t>
      </w:r>
      <w:r w:rsidR="006A52D2">
        <w:rPr>
          <w:rFonts w:ascii="Times New Roman" w:eastAsia="Times New Roman" w:hAnsi="Times New Roman"/>
          <w:sz w:val="24"/>
          <w:szCs w:val="24"/>
          <w:lang w:eastAsia="ru-RU"/>
        </w:rPr>
        <w:t>Теньгинского</w:t>
      </w:r>
      <w:r w:rsidR="00B6463C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</w:t>
      </w:r>
      <w:r w:rsidR="00B6463C"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на информационном стенде сельского поселения.</w:t>
      </w:r>
    </w:p>
    <w:p w:rsidR="00B6463C" w:rsidRDefault="00C46086" w:rsidP="00B6463C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6463C" w:rsidRPr="00734F42">
        <w:rPr>
          <w:rFonts w:ascii="Times New Roman" w:eastAsia="Times New Roman" w:hAnsi="Times New Roman"/>
          <w:sz w:val="24"/>
          <w:szCs w:val="24"/>
          <w:lang w:eastAsia="ru-RU"/>
        </w:rPr>
        <w:t>.   К</w:t>
      </w:r>
      <w:r w:rsidR="00B6463C">
        <w:rPr>
          <w:rFonts w:ascii="Times New Roman" w:eastAsia="Times New Roman" w:hAnsi="Times New Roman"/>
          <w:sz w:val="24"/>
          <w:szCs w:val="24"/>
          <w:lang w:eastAsia="ru-RU"/>
        </w:rPr>
        <w:t>онтроль за исполнением настоящего</w:t>
      </w:r>
      <w:r w:rsidR="00B6463C"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</w:t>
      </w:r>
      <w:r w:rsidR="00D53AEA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A22151" w:rsidRDefault="00A22151" w:rsidP="00E25C1C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0140F" w:rsidRPr="00246999" w:rsidRDefault="00585C2A" w:rsidP="00246999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 w:rsidR="00D63C3C">
        <w:rPr>
          <w:rFonts w:ascii="Times New Roman" w:hAnsi="Times New Roman"/>
          <w:sz w:val="24"/>
          <w:szCs w:val="24"/>
        </w:rPr>
        <w:t xml:space="preserve">Глава </w:t>
      </w:r>
      <w:r w:rsidR="006A52D2">
        <w:rPr>
          <w:rFonts w:ascii="Times New Roman" w:hAnsi="Times New Roman"/>
          <w:sz w:val="24"/>
          <w:szCs w:val="24"/>
        </w:rPr>
        <w:t xml:space="preserve">Теньгинского </w:t>
      </w:r>
      <w:r w:rsidR="00D63C3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6A52D2">
        <w:rPr>
          <w:rFonts w:ascii="Times New Roman" w:hAnsi="Times New Roman"/>
          <w:sz w:val="24"/>
          <w:szCs w:val="24"/>
        </w:rPr>
        <w:t>В.Я. Айбыков</w:t>
      </w:r>
      <w:r w:rsidR="00D63C3C">
        <w:rPr>
          <w:rFonts w:ascii="Times New Roman" w:hAnsi="Times New Roman"/>
          <w:sz w:val="24"/>
          <w:szCs w:val="24"/>
        </w:rPr>
        <w:t xml:space="preserve"> </w:t>
      </w:r>
    </w:p>
    <w:sectPr w:rsidR="0010140F" w:rsidRPr="00246999" w:rsidSect="00F5410A">
      <w:pgSz w:w="11906" w:h="16838"/>
      <w:pgMar w:top="851" w:right="851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B9C" w:rsidRDefault="00813B9C" w:rsidP="00246999">
      <w:pPr>
        <w:spacing w:after="0" w:line="240" w:lineRule="auto"/>
      </w:pPr>
      <w:r>
        <w:separator/>
      </w:r>
    </w:p>
  </w:endnote>
  <w:endnote w:type="continuationSeparator" w:id="1">
    <w:p w:rsidR="00813B9C" w:rsidRDefault="00813B9C" w:rsidP="0024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B9C" w:rsidRDefault="00813B9C" w:rsidP="00246999">
      <w:pPr>
        <w:spacing w:after="0" w:line="240" w:lineRule="auto"/>
      </w:pPr>
      <w:r>
        <w:separator/>
      </w:r>
    </w:p>
  </w:footnote>
  <w:footnote w:type="continuationSeparator" w:id="1">
    <w:p w:rsidR="00813B9C" w:rsidRDefault="00813B9C" w:rsidP="00246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3CB10E1D"/>
    <w:multiLevelType w:val="hybridMultilevel"/>
    <w:tmpl w:val="52AC06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97416C"/>
    <w:multiLevelType w:val="hybridMultilevel"/>
    <w:tmpl w:val="45C6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6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31"/>
  </w:num>
  <w:num w:numId="17">
    <w:abstractNumId w:val="29"/>
  </w:num>
  <w:num w:numId="18">
    <w:abstractNumId w:val="23"/>
  </w:num>
  <w:num w:numId="19">
    <w:abstractNumId w:val="20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  <w:num w:numId="26">
    <w:abstractNumId w:val="12"/>
  </w:num>
  <w:num w:numId="27">
    <w:abstractNumId w:val="30"/>
  </w:num>
  <w:num w:numId="28">
    <w:abstractNumId w:val="16"/>
  </w:num>
  <w:num w:numId="29">
    <w:abstractNumId w:val="19"/>
  </w:num>
  <w:num w:numId="30">
    <w:abstractNumId w:val="24"/>
  </w:num>
  <w:num w:numId="31">
    <w:abstractNumId w:val="2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B1F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7414E"/>
    <w:rsid w:val="00077560"/>
    <w:rsid w:val="000867F5"/>
    <w:rsid w:val="0009164C"/>
    <w:rsid w:val="0009215D"/>
    <w:rsid w:val="00092F14"/>
    <w:rsid w:val="00093F3B"/>
    <w:rsid w:val="000964B5"/>
    <w:rsid w:val="000B3C75"/>
    <w:rsid w:val="000B707C"/>
    <w:rsid w:val="000C123A"/>
    <w:rsid w:val="000D0424"/>
    <w:rsid w:val="000D597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D3DDE"/>
    <w:rsid w:val="001D72F3"/>
    <w:rsid w:val="001E2CA2"/>
    <w:rsid w:val="001E2E2E"/>
    <w:rsid w:val="001F4E95"/>
    <w:rsid w:val="00211A61"/>
    <w:rsid w:val="00232BC2"/>
    <w:rsid w:val="00233F8F"/>
    <w:rsid w:val="00237E02"/>
    <w:rsid w:val="00246999"/>
    <w:rsid w:val="00251BDE"/>
    <w:rsid w:val="0026292E"/>
    <w:rsid w:val="00273DAB"/>
    <w:rsid w:val="002760C3"/>
    <w:rsid w:val="00285B1F"/>
    <w:rsid w:val="002A3B86"/>
    <w:rsid w:val="002B655C"/>
    <w:rsid w:val="002B735E"/>
    <w:rsid w:val="002C115D"/>
    <w:rsid w:val="002C1287"/>
    <w:rsid w:val="002D5FFE"/>
    <w:rsid w:val="002E59CC"/>
    <w:rsid w:val="002F206F"/>
    <w:rsid w:val="00300A1F"/>
    <w:rsid w:val="00301620"/>
    <w:rsid w:val="00301C12"/>
    <w:rsid w:val="00304DE1"/>
    <w:rsid w:val="00305BBF"/>
    <w:rsid w:val="00314527"/>
    <w:rsid w:val="0033210E"/>
    <w:rsid w:val="00332266"/>
    <w:rsid w:val="00334360"/>
    <w:rsid w:val="00336E27"/>
    <w:rsid w:val="00343323"/>
    <w:rsid w:val="00343EE1"/>
    <w:rsid w:val="0034606E"/>
    <w:rsid w:val="003517A7"/>
    <w:rsid w:val="00351996"/>
    <w:rsid w:val="003524C5"/>
    <w:rsid w:val="00355962"/>
    <w:rsid w:val="0035738B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4741"/>
    <w:rsid w:val="003B5870"/>
    <w:rsid w:val="003B5C10"/>
    <w:rsid w:val="003D08DD"/>
    <w:rsid w:val="003D0AC1"/>
    <w:rsid w:val="003E0550"/>
    <w:rsid w:val="003E0909"/>
    <w:rsid w:val="003E2C95"/>
    <w:rsid w:val="003E3A28"/>
    <w:rsid w:val="003E735A"/>
    <w:rsid w:val="003F110B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9CF"/>
    <w:rsid w:val="005A794F"/>
    <w:rsid w:val="005C2BD4"/>
    <w:rsid w:val="005C5869"/>
    <w:rsid w:val="005E5839"/>
    <w:rsid w:val="005E7330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A52D2"/>
    <w:rsid w:val="006B5EAF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A5599"/>
    <w:rsid w:val="007B0009"/>
    <w:rsid w:val="007B3A89"/>
    <w:rsid w:val="007C1261"/>
    <w:rsid w:val="007C234A"/>
    <w:rsid w:val="007C3A0D"/>
    <w:rsid w:val="007D0F0A"/>
    <w:rsid w:val="007D325A"/>
    <w:rsid w:val="007D4FCE"/>
    <w:rsid w:val="007E5734"/>
    <w:rsid w:val="00813B9C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286B"/>
    <w:rsid w:val="00895A5B"/>
    <w:rsid w:val="008A3E23"/>
    <w:rsid w:val="008A54E9"/>
    <w:rsid w:val="008D2594"/>
    <w:rsid w:val="008D3E08"/>
    <w:rsid w:val="008E4BAE"/>
    <w:rsid w:val="008F7F16"/>
    <w:rsid w:val="00905D7F"/>
    <w:rsid w:val="00906466"/>
    <w:rsid w:val="00910EE6"/>
    <w:rsid w:val="009160CD"/>
    <w:rsid w:val="009212EB"/>
    <w:rsid w:val="00921944"/>
    <w:rsid w:val="0092655E"/>
    <w:rsid w:val="00940E60"/>
    <w:rsid w:val="00945204"/>
    <w:rsid w:val="00945350"/>
    <w:rsid w:val="009457E8"/>
    <w:rsid w:val="00946481"/>
    <w:rsid w:val="00972832"/>
    <w:rsid w:val="00995AED"/>
    <w:rsid w:val="009A192B"/>
    <w:rsid w:val="009A593F"/>
    <w:rsid w:val="009C4AA9"/>
    <w:rsid w:val="009D5F0D"/>
    <w:rsid w:val="00A05A46"/>
    <w:rsid w:val="00A06AD8"/>
    <w:rsid w:val="00A06CD6"/>
    <w:rsid w:val="00A12271"/>
    <w:rsid w:val="00A20AD1"/>
    <w:rsid w:val="00A22151"/>
    <w:rsid w:val="00A25B92"/>
    <w:rsid w:val="00A267ED"/>
    <w:rsid w:val="00A3412B"/>
    <w:rsid w:val="00A341C3"/>
    <w:rsid w:val="00A35AF9"/>
    <w:rsid w:val="00A61CB5"/>
    <w:rsid w:val="00A678D0"/>
    <w:rsid w:val="00A7194A"/>
    <w:rsid w:val="00A873E4"/>
    <w:rsid w:val="00A879CE"/>
    <w:rsid w:val="00AA1143"/>
    <w:rsid w:val="00AA5123"/>
    <w:rsid w:val="00AB014E"/>
    <w:rsid w:val="00AB783D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463C"/>
    <w:rsid w:val="00B650B4"/>
    <w:rsid w:val="00B7742E"/>
    <w:rsid w:val="00B96DAF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4C97"/>
    <w:rsid w:val="00C164DF"/>
    <w:rsid w:val="00C22650"/>
    <w:rsid w:val="00C26696"/>
    <w:rsid w:val="00C30937"/>
    <w:rsid w:val="00C46086"/>
    <w:rsid w:val="00C4754B"/>
    <w:rsid w:val="00C50CFA"/>
    <w:rsid w:val="00C60B4E"/>
    <w:rsid w:val="00C661E5"/>
    <w:rsid w:val="00C719A1"/>
    <w:rsid w:val="00C7375F"/>
    <w:rsid w:val="00C807CE"/>
    <w:rsid w:val="00C96AFD"/>
    <w:rsid w:val="00CA7916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10276"/>
    <w:rsid w:val="00D163F0"/>
    <w:rsid w:val="00D41C9F"/>
    <w:rsid w:val="00D43302"/>
    <w:rsid w:val="00D454FD"/>
    <w:rsid w:val="00D53AEA"/>
    <w:rsid w:val="00D61FAE"/>
    <w:rsid w:val="00D63C3C"/>
    <w:rsid w:val="00D675D3"/>
    <w:rsid w:val="00D70B87"/>
    <w:rsid w:val="00D76E17"/>
    <w:rsid w:val="00D823F2"/>
    <w:rsid w:val="00D85D4E"/>
    <w:rsid w:val="00D90BA0"/>
    <w:rsid w:val="00D91B71"/>
    <w:rsid w:val="00DA2E29"/>
    <w:rsid w:val="00DB2CC5"/>
    <w:rsid w:val="00DB7A1E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25C1C"/>
    <w:rsid w:val="00E43FD8"/>
    <w:rsid w:val="00E461A2"/>
    <w:rsid w:val="00E52536"/>
    <w:rsid w:val="00E73FE9"/>
    <w:rsid w:val="00E82825"/>
    <w:rsid w:val="00E9113C"/>
    <w:rsid w:val="00E96DCB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8F2"/>
    <w:rsid w:val="00F41AFE"/>
    <w:rsid w:val="00F5410A"/>
    <w:rsid w:val="00F60F0C"/>
    <w:rsid w:val="00F776A5"/>
    <w:rsid w:val="00F8062F"/>
    <w:rsid w:val="00F94072"/>
    <w:rsid w:val="00FA3E7D"/>
    <w:rsid w:val="00FA4E60"/>
    <w:rsid w:val="00FB0A2C"/>
    <w:rsid w:val="00FB5E26"/>
    <w:rsid w:val="00FB69BD"/>
    <w:rsid w:val="00FB6B07"/>
    <w:rsid w:val="00FE2BE5"/>
    <w:rsid w:val="00FE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paragraph" w:styleId="ae">
    <w:name w:val="header"/>
    <w:basedOn w:val="a"/>
    <w:link w:val="af"/>
    <w:uiPriority w:val="99"/>
    <w:unhideWhenUsed/>
    <w:rsid w:val="002469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46999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469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4699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ga.sa@yandex.ru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hyperlink" Target="http://www.consultant.ru/document/cons_doc_LAW_355880/a593eaab768d34bf2d7419322eac79481e73cf03/" TargetMode="External"/><Relationship Id="rId26" Type="http://schemas.openxmlformats.org/officeDocument/2006/relationships/hyperlink" Target="http://www.consultant.ru/document/cons_doc_LAW_372680/3d0cac60971a511280cbba229d9b6329c07731f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5880/a593eaab768d34bf2d7419322eac79481e73cf03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2680/3d0cac60971a511280cbba229d9b6329c07731f7/" TargetMode="External"/><Relationship Id="rId17" Type="http://schemas.openxmlformats.org/officeDocument/2006/relationships/hyperlink" Target="http://www.consultant.ru/document/cons_doc_LAW_355880/a593eaab768d34bf2d7419322eac79481e73cf03/" TargetMode="External"/><Relationship Id="rId25" Type="http://schemas.openxmlformats.org/officeDocument/2006/relationships/hyperlink" Target="http://www.consultant.ru/document/cons_doc_LAW_355880/a593eaab768d34bf2d7419322eac79481e73cf0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2680/3d0cac60971a511280cbba229d9b6329c07731f7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29" Type="http://schemas.openxmlformats.org/officeDocument/2006/relationships/hyperlink" Target="http://www.consultant.ru/document/cons_doc_LAW_355880/a593eaab768d34bf2d7419322eac79481e73cf0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2680/3d0cac60971a511280cbba229d9b6329c07731f7/" TargetMode="External"/><Relationship Id="rId24" Type="http://schemas.openxmlformats.org/officeDocument/2006/relationships/hyperlink" Target="http://www.consultant.ru/document/cons_doc_LAW_372680/3d0cac60971a511280cbba229d9b6329c07731f7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5880/a593eaab768d34bf2d7419322eac79481e73cf03/" TargetMode="External"/><Relationship Id="rId23" Type="http://schemas.openxmlformats.org/officeDocument/2006/relationships/hyperlink" Target="http://www.consultant.ru/document/cons_doc_LAW_355880/65f8c381d5c4578dadaa053203658bb4b5a95fc1/" TargetMode="External"/><Relationship Id="rId28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://www.consultant.ru/document/cons_doc_LAW_355880/65f8c381d5c4578dadaa053203658bb4b5a95fc1/" TargetMode="External"/><Relationship Id="rId19" Type="http://schemas.openxmlformats.org/officeDocument/2006/relationships/hyperlink" Target="http://www.consultant.ru/document/cons_doc_LAW_372680/3d0cac60971a511280cbba229d9b6329c07731f7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ga.sa@yandex.ru" TargetMode="External"/><Relationship Id="rId14" Type="http://schemas.openxmlformats.org/officeDocument/2006/relationships/hyperlink" Target="http://www.consultant.ru/document/cons_doc_LAW_372680/3d0cac60971a511280cbba229d9b6329c07731f7/" TargetMode="External"/><Relationship Id="rId22" Type="http://schemas.openxmlformats.org/officeDocument/2006/relationships/hyperlink" Target="http://www.consultant.ru/document/cons_doc_LAW_355880/65f8c381d5c4578dadaa053203658bb4b5a95fc1/" TargetMode="External"/><Relationship Id="rId27" Type="http://schemas.openxmlformats.org/officeDocument/2006/relationships/hyperlink" Target="http://www.consultant.ru/document/cons_doc_LAW_372680/3d0cac60971a511280cbba229d9b6329c07731f7/" TargetMode="External"/><Relationship Id="rId30" Type="http://schemas.openxmlformats.org/officeDocument/2006/relationships/hyperlink" Target="http://www.consultant.ru/document/cons_doc_LAW_372680/3d0cac60971a511280cbba229d9b6329c07731f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FD79-AFF8-4C70-9F57-1A7CE4E4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Администратор</cp:lastModifiedBy>
  <cp:revision>111</cp:revision>
  <cp:lastPrinted>2020-09-11T04:30:00Z</cp:lastPrinted>
  <dcterms:created xsi:type="dcterms:W3CDTF">2017-01-19T07:05:00Z</dcterms:created>
  <dcterms:modified xsi:type="dcterms:W3CDTF">2021-05-31T07:06:00Z</dcterms:modified>
</cp:coreProperties>
</file>