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C0" w:rsidRPr="00BC5532" w:rsidRDefault="00AC10B7" w:rsidP="00AC10B7">
      <w:pPr>
        <w:jc w:val="right"/>
        <w:rPr>
          <w:rFonts w:ascii="Times New Roman" w:hAnsi="Times New Roman"/>
          <w:sz w:val="20"/>
          <w:lang w:val="ru-RU"/>
        </w:rPr>
      </w:pPr>
      <w:r w:rsidRPr="00BC5532">
        <w:rPr>
          <w:rFonts w:ascii="Times New Roman" w:hAnsi="Times New Roman"/>
          <w:sz w:val="20"/>
          <w:lang w:val="ru-RU"/>
        </w:rPr>
        <w:t>УТВЕРЖДАЮ</w:t>
      </w:r>
    </w:p>
    <w:p w:rsidR="00AC10B7" w:rsidRPr="00BC5532" w:rsidRDefault="00AC10B7" w:rsidP="00AC10B7">
      <w:pPr>
        <w:jc w:val="right"/>
        <w:rPr>
          <w:rFonts w:ascii="Times New Roman" w:hAnsi="Times New Roman"/>
          <w:sz w:val="20"/>
          <w:lang w:val="ru-RU"/>
        </w:rPr>
      </w:pPr>
      <w:r w:rsidRPr="00BC5532">
        <w:rPr>
          <w:rFonts w:ascii="Times New Roman" w:hAnsi="Times New Roman"/>
          <w:sz w:val="20"/>
          <w:lang w:val="ru-RU"/>
        </w:rPr>
        <w:t>Генеральный директор ОАО «Теплосеть»</w:t>
      </w:r>
    </w:p>
    <w:p w:rsidR="00AC10B7" w:rsidRPr="00BC5532" w:rsidRDefault="00AC10B7" w:rsidP="00AC10B7">
      <w:pPr>
        <w:jc w:val="right"/>
        <w:rPr>
          <w:rFonts w:ascii="Times New Roman" w:hAnsi="Times New Roman"/>
          <w:sz w:val="20"/>
          <w:lang w:val="ru-RU"/>
        </w:rPr>
      </w:pPr>
      <w:r w:rsidRPr="00BC5532">
        <w:rPr>
          <w:rFonts w:ascii="Times New Roman" w:hAnsi="Times New Roman"/>
          <w:sz w:val="20"/>
          <w:lang w:val="ru-RU"/>
        </w:rPr>
        <w:t>___________________ / В.В. Александров /</w:t>
      </w:r>
    </w:p>
    <w:p w:rsidR="00AC10B7" w:rsidRPr="00BC5532" w:rsidRDefault="00AC10B7" w:rsidP="00AC10B7">
      <w:pPr>
        <w:jc w:val="right"/>
        <w:rPr>
          <w:rFonts w:ascii="Times New Roman" w:hAnsi="Times New Roman"/>
          <w:sz w:val="20"/>
          <w:lang w:val="ru-RU"/>
        </w:rPr>
      </w:pPr>
      <w:r w:rsidRPr="00BC5532">
        <w:rPr>
          <w:rFonts w:ascii="Times New Roman" w:hAnsi="Times New Roman"/>
          <w:sz w:val="20"/>
          <w:lang w:val="ru-RU"/>
        </w:rPr>
        <w:t>« ____» _________________ 20 __ г.</w:t>
      </w:r>
    </w:p>
    <w:p w:rsidR="00AC10B7" w:rsidRPr="00BC5532" w:rsidRDefault="00AC10B7" w:rsidP="00DE0FC0">
      <w:pPr>
        <w:jc w:val="center"/>
        <w:rPr>
          <w:rFonts w:ascii="Times New Roman" w:hAnsi="Times New Roman"/>
          <w:b/>
          <w:szCs w:val="32"/>
          <w:lang w:val="ru-RU"/>
        </w:rPr>
      </w:pPr>
    </w:p>
    <w:p w:rsidR="00072C99" w:rsidRPr="00072C99" w:rsidRDefault="00AC10B7" w:rsidP="00DE0FC0">
      <w:pPr>
        <w:jc w:val="center"/>
        <w:rPr>
          <w:rFonts w:ascii="Times New Roman" w:hAnsi="Times New Roman"/>
          <w:b/>
          <w:szCs w:val="32"/>
          <w:lang w:val="ru-RU"/>
        </w:rPr>
      </w:pPr>
      <w:r w:rsidRPr="00BC5532">
        <w:rPr>
          <w:rFonts w:ascii="Times New Roman" w:hAnsi="Times New Roman"/>
          <w:b/>
          <w:szCs w:val="32"/>
          <w:lang w:val="ru-RU"/>
        </w:rPr>
        <w:t>ПОЛОЖЕНИЕ</w:t>
      </w:r>
    </w:p>
    <w:p w:rsidR="001B4EA4" w:rsidRPr="00072C99" w:rsidRDefault="00AC10B7" w:rsidP="00DE0FC0">
      <w:pPr>
        <w:jc w:val="center"/>
        <w:rPr>
          <w:rFonts w:ascii="Times New Roman" w:hAnsi="Times New Roman"/>
          <w:b/>
          <w:szCs w:val="32"/>
          <w:lang w:val="ru-RU"/>
        </w:rPr>
      </w:pPr>
      <w:r w:rsidRPr="00072C99">
        <w:rPr>
          <w:rFonts w:ascii="Times New Roman" w:hAnsi="Times New Roman"/>
          <w:b/>
          <w:szCs w:val="32"/>
          <w:lang w:val="ru-RU"/>
        </w:rPr>
        <w:t xml:space="preserve"> О ПОРЯД</w:t>
      </w:r>
      <w:r w:rsidR="00DE0FC0" w:rsidRPr="00072C99">
        <w:rPr>
          <w:rFonts w:ascii="Times New Roman" w:hAnsi="Times New Roman"/>
          <w:b/>
          <w:szCs w:val="32"/>
          <w:lang w:val="ru-RU"/>
        </w:rPr>
        <w:t>К</w:t>
      </w:r>
      <w:r w:rsidRPr="00072C99">
        <w:rPr>
          <w:rFonts w:ascii="Times New Roman" w:hAnsi="Times New Roman"/>
          <w:b/>
          <w:szCs w:val="32"/>
          <w:lang w:val="ru-RU"/>
        </w:rPr>
        <w:t>Е</w:t>
      </w:r>
      <w:r w:rsidR="00DE0FC0" w:rsidRPr="00072C99">
        <w:rPr>
          <w:rFonts w:ascii="Times New Roman" w:hAnsi="Times New Roman"/>
          <w:b/>
          <w:szCs w:val="32"/>
          <w:lang w:val="ru-RU"/>
        </w:rPr>
        <w:t xml:space="preserve"> </w:t>
      </w:r>
      <w:r w:rsidRPr="00072C99">
        <w:rPr>
          <w:rFonts w:ascii="Times New Roman" w:hAnsi="Times New Roman"/>
          <w:b/>
          <w:szCs w:val="32"/>
          <w:lang w:val="ru-RU"/>
        </w:rPr>
        <w:t>ВВОДА</w:t>
      </w:r>
      <w:r w:rsidR="00DE0FC0" w:rsidRPr="00072C99">
        <w:rPr>
          <w:rFonts w:ascii="Times New Roman" w:hAnsi="Times New Roman"/>
          <w:b/>
          <w:szCs w:val="32"/>
          <w:lang w:val="ru-RU"/>
        </w:rPr>
        <w:t xml:space="preserve"> </w:t>
      </w:r>
      <w:r w:rsidRPr="00072C99">
        <w:rPr>
          <w:rFonts w:ascii="Times New Roman" w:hAnsi="Times New Roman"/>
          <w:b/>
          <w:szCs w:val="32"/>
          <w:lang w:val="ru-RU"/>
        </w:rPr>
        <w:t xml:space="preserve">В ЭКСПЛУАТАЦИЮ </w:t>
      </w:r>
      <w:r w:rsidR="00C34D0F" w:rsidRPr="00072C99">
        <w:rPr>
          <w:rFonts w:ascii="Times New Roman" w:hAnsi="Times New Roman"/>
          <w:b/>
          <w:szCs w:val="32"/>
          <w:lang w:val="ru-RU"/>
        </w:rPr>
        <w:t>И</w:t>
      </w:r>
      <w:r w:rsidR="00072C99" w:rsidRPr="00072C99">
        <w:rPr>
          <w:rFonts w:ascii="Times New Roman" w:hAnsi="Times New Roman"/>
          <w:b/>
          <w:szCs w:val="32"/>
          <w:lang w:val="ru-RU"/>
        </w:rPr>
        <w:t xml:space="preserve"> О</w:t>
      </w:r>
      <w:r w:rsidR="00C34D0F" w:rsidRPr="00072C99">
        <w:rPr>
          <w:rFonts w:ascii="Times New Roman" w:hAnsi="Times New Roman"/>
          <w:b/>
          <w:szCs w:val="32"/>
          <w:lang w:val="ru-RU"/>
        </w:rPr>
        <w:t xml:space="preserve"> ПОРЯДКЕ ЭКСПЛУАТАЦИИ </w:t>
      </w:r>
      <w:r w:rsidR="00DE0FC0" w:rsidRPr="00072C99">
        <w:rPr>
          <w:rFonts w:ascii="Times New Roman" w:hAnsi="Times New Roman"/>
          <w:b/>
          <w:szCs w:val="32"/>
          <w:lang w:val="ru-RU"/>
        </w:rPr>
        <w:t xml:space="preserve">ПРИБОРОВ УЧЕТА ВОДЫ </w:t>
      </w:r>
    </w:p>
    <w:p w:rsidR="00B3046C" w:rsidRPr="00072C99" w:rsidRDefault="00B3046C" w:rsidP="00DE0FC0">
      <w:pPr>
        <w:ind w:firstLine="708"/>
        <w:jc w:val="both"/>
        <w:rPr>
          <w:rFonts w:ascii="Times New Roman" w:hAnsi="Times New Roman"/>
          <w:sz w:val="22"/>
          <w:szCs w:val="28"/>
          <w:lang w:val="ru-RU"/>
        </w:rPr>
      </w:pPr>
    </w:p>
    <w:p w:rsidR="00DE0FC0" w:rsidRPr="00072C99" w:rsidRDefault="00DE0FC0" w:rsidP="00DE0FC0">
      <w:pPr>
        <w:ind w:firstLine="708"/>
        <w:jc w:val="both"/>
        <w:rPr>
          <w:rFonts w:ascii="Times New Roman" w:hAnsi="Times New Roman"/>
          <w:sz w:val="22"/>
          <w:szCs w:val="28"/>
          <w:lang w:val="ru-RU"/>
        </w:rPr>
      </w:pPr>
      <w:r w:rsidRPr="00072C99">
        <w:rPr>
          <w:rFonts w:ascii="Times New Roman" w:hAnsi="Times New Roman"/>
          <w:sz w:val="22"/>
          <w:szCs w:val="28"/>
          <w:lang w:val="ru-RU"/>
        </w:rPr>
        <w:t>Приборы учета воды  принимаются в эксплуатацию</w:t>
      </w:r>
      <w:r w:rsidR="00C34D0F" w:rsidRPr="00072C99">
        <w:rPr>
          <w:rFonts w:ascii="Times New Roman" w:hAnsi="Times New Roman"/>
          <w:sz w:val="22"/>
          <w:szCs w:val="28"/>
          <w:lang w:val="ru-RU"/>
        </w:rPr>
        <w:t xml:space="preserve"> </w:t>
      </w:r>
      <w:proofErr w:type="spellStart"/>
      <w:r w:rsidR="00C34D0F" w:rsidRPr="00072C99">
        <w:rPr>
          <w:rFonts w:ascii="Times New Roman" w:hAnsi="Times New Roman"/>
          <w:sz w:val="22"/>
          <w:szCs w:val="28"/>
          <w:lang w:val="ru-RU"/>
        </w:rPr>
        <w:t>ресурсоснабжающей</w:t>
      </w:r>
      <w:proofErr w:type="spellEnd"/>
      <w:r w:rsidR="00C34D0F" w:rsidRPr="00072C99">
        <w:rPr>
          <w:rFonts w:ascii="Times New Roman" w:hAnsi="Times New Roman"/>
          <w:sz w:val="22"/>
          <w:szCs w:val="28"/>
          <w:lang w:val="ru-RU"/>
        </w:rPr>
        <w:t xml:space="preserve"> организацией</w:t>
      </w:r>
      <w:r w:rsidRPr="00072C99">
        <w:rPr>
          <w:rFonts w:ascii="Times New Roman" w:hAnsi="Times New Roman"/>
          <w:sz w:val="22"/>
          <w:szCs w:val="28"/>
          <w:lang w:val="ru-RU"/>
        </w:rPr>
        <w:t xml:space="preserve">  в коммерческий учет  с момента опломбирования.</w:t>
      </w:r>
    </w:p>
    <w:p w:rsidR="00DE0FC0" w:rsidRPr="00072C99" w:rsidRDefault="00C34D0F" w:rsidP="00B3046C">
      <w:pPr>
        <w:jc w:val="both"/>
        <w:rPr>
          <w:rFonts w:ascii="Times New Roman" w:hAnsi="Times New Roman"/>
          <w:sz w:val="22"/>
          <w:szCs w:val="28"/>
          <w:u w:val="single"/>
          <w:lang w:val="ru-RU"/>
        </w:rPr>
      </w:pPr>
      <w:r w:rsidRPr="00072C99">
        <w:rPr>
          <w:rFonts w:ascii="Times New Roman" w:hAnsi="Times New Roman"/>
          <w:sz w:val="22"/>
          <w:szCs w:val="28"/>
          <w:u w:val="single"/>
          <w:lang w:val="ru-RU"/>
        </w:rPr>
        <w:t>До</w:t>
      </w:r>
      <w:r w:rsidR="00DE0FC0" w:rsidRPr="00072C99">
        <w:rPr>
          <w:rFonts w:ascii="Times New Roman" w:hAnsi="Times New Roman"/>
          <w:sz w:val="22"/>
          <w:szCs w:val="28"/>
          <w:u w:val="single"/>
          <w:lang w:val="ru-RU"/>
        </w:rPr>
        <w:t xml:space="preserve"> опломбировки необходимо выполнить следующие условия:</w:t>
      </w:r>
    </w:p>
    <w:p w:rsidR="00DE0FC0" w:rsidRPr="00BC5532" w:rsidRDefault="00DE0FC0" w:rsidP="00DE0F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2"/>
          <w:szCs w:val="28"/>
          <w:lang w:val="ru-RU"/>
        </w:rPr>
      </w:pPr>
      <w:r w:rsidRPr="00BC5532">
        <w:rPr>
          <w:rFonts w:ascii="Times New Roman" w:hAnsi="Times New Roman"/>
          <w:sz w:val="22"/>
          <w:szCs w:val="28"/>
          <w:lang w:val="ru-RU"/>
        </w:rPr>
        <w:t xml:space="preserve">Счетчик воды должен быть установлен на вводе в квартиру (жилой дом, здание) </w:t>
      </w:r>
      <w:r w:rsidRPr="00BC5532">
        <w:rPr>
          <w:rFonts w:ascii="Times New Roman" w:hAnsi="Times New Roman"/>
          <w:b/>
          <w:sz w:val="22"/>
          <w:szCs w:val="28"/>
          <w:lang w:val="ru-RU"/>
        </w:rPr>
        <w:t xml:space="preserve">ДО </w:t>
      </w:r>
      <w:r w:rsidRPr="00BC5532">
        <w:rPr>
          <w:rFonts w:ascii="Times New Roman" w:hAnsi="Times New Roman"/>
          <w:sz w:val="22"/>
          <w:szCs w:val="28"/>
          <w:lang w:val="ru-RU"/>
        </w:rPr>
        <w:t xml:space="preserve">водоразборных приборов (унитаза, смесителя, </w:t>
      </w:r>
      <w:proofErr w:type="spellStart"/>
      <w:r w:rsidRPr="00BC5532">
        <w:rPr>
          <w:rFonts w:ascii="Times New Roman" w:hAnsi="Times New Roman"/>
          <w:sz w:val="22"/>
          <w:szCs w:val="28"/>
          <w:lang w:val="ru-RU"/>
        </w:rPr>
        <w:t>стир</w:t>
      </w:r>
      <w:proofErr w:type="spellEnd"/>
      <w:r w:rsidRPr="00BC5532">
        <w:rPr>
          <w:rFonts w:ascii="Times New Roman" w:hAnsi="Times New Roman"/>
          <w:sz w:val="22"/>
          <w:szCs w:val="28"/>
          <w:lang w:val="ru-RU"/>
        </w:rPr>
        <w:t xml:space="preserve">. машинки и т.д.). При наличии отводов воды, врезанных до </w:t>
      </w:r>
      <w:proofErr w:type="spellStart"/>
      <w:r w:rsidRPr="00BC5532">
        <w:rPr>
          <w:rFonts w:ascii="Times New Roman" w:hAnsi="Times New Roman"/>
          <w:sz w:val="22"/>
          <w:szCs w:val="28"/>
          <w:lang w:val="ru-RU"/>
        </w:rPr>
        <w:t>водосчетчика</w:t>
      </w:r>
      <w:proofErr w:type="spellEnd"/>
      <w:r w:rsidRPr="00BC5532">
        <w:rPr>
          <w:rFonts w:ascii="Times New Roman" w:hAnsi="Times New Roman"/>
          <w:sz w:val="22"/>
          <w:szCs w:val="28"/>
          <w:lang w:val="ru-RU"/>
        </w:rPr>
        <w:t>, прибор к коммерческому учету не принимается.</w:t>
      </w:r>
    </w:p>
    <w:p w:rsidR="00DE0FC0" w:rsidRPr="00BC5532" w:rsidRDefault="00DE0FC0" w:rsidP="00DE0F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2"/>
          <w:szCs w:val="28"/>
          <w:lang w:val="ru-RU"/>
        </w:rPr>
      </w:pPr>
      <w:r w:rsidRPr="00BC5532">
        <w:rPr>
          <w:rFonts w:ascii="Times New Roman" w:hAnsi="Times New Roman"/>
          <w:sz w:val="22"/>
          <w:szCs w:val="28"/>
          <w:lang w:val="ru-RU"/>
        </w:rPr>
        <w:t>Счетчик воды должен быть оснащен фильтром грубой очистки. При отсутствии фильтра прибор к коммерческому учету не принимается.</w:t>
      </w:r>
    </w:p>
    <w:p w:rsidR="00AC10B7" w:rsidRPr="00072C99" w:rsidRDefault="00C34D0F" w:rsidP="00DE0F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2"/>
          <w:szCs w:val="28"/>
          <w:lang w:val="ru-RU"/>
        </w:rPr>
      </w:pPr>
      <w:r w:rsidRPr="00BC5532">
        <w:rPr>
          <w:rFonts w:ascii="Times New Roman" w:hAnsi="Times New Roman"/>
          <w:sz w:val="22"/>
          <w:szCs w:val="28"/>
          <w:lang w:val="ru-RU"/>
        </w:rPr>
        <w:t xml:space="preserve">До </w:t>
      </w:r>
      <w:proofErr w:type="spellStart"/>
      <w:r w:rsidRPr="00BC5532">
        <w:rPr>
          <w:rFonts w:ascii="Times New Roman" w:hAnsi="Times New Roman"/>
          <w:sz w:val="22"/>
          <w:szCs w:val="28"/>
          <w:lang w:val="ru-RU"/>
        </w:rPr>
        <w:t>водосчетчика</w:t>
      </w:r>
      <w:proofErr w:type="spellEnd"/>
      <w:r w:rsidRPr="00BC5532">
        <w:rPr>
          <w:rFonts w:ascii="Times New Roman" w:hAnsi="Times New Roman"/>
          <w:sz w:val="22"/>
          <w:szCs w:val="28"/>
          <w:lang w:val="ru-RU"/>
        </w:rPr>
        <w:t xml:space="preserve"> должен быть установлен исправный вводной кран. </w:t>
      </w:r>
      <w:r w:rsidRPr="00072C99">
        <w:rPr>
          <w:rFonts w:ascii="Times New Roman" w:hAnsi="Times New Roman"/>
          <w:sz w:val="22"/>
          <w:szCs w:val="28"/>
          <w:lang w:val="ru-RU"/>
        </w:rPr>
        <w:t>Это необход</w:t>
      </w:r>
      <w:r w:rsidR="00B3046C" w:rsidRPr="00072C99">
        <w:rPr>
          <w:rFonts w:ascii="Times New Roman" w:hAnsi="Times New Roman"/>
          <w:sz w:val="22"/>
          <w:szCs w:val="28"/>
          <w:lang w:val="ru-RU"/>
        </w:rPr>
        <w:t xml:space="preserve">имо для контроля работы </w:t>
      </w:r>
      <w:proofErr w:type="spellStart"/>
      <w:r w:rsidR="00B3046C" w:rsidRPr="00072C99">
        <w:rPr>
          <w:rFonts w:ascii="Times New Roman" w:hAnsi="Times New Roman"/>
          <w:sz w:val="22"/>
          <w:szCs w:val="28"/>
          <w:lang w:val="ru-RU"/>
        </w:rPr>
        <w:t>водосчетчика</w:t>
      </w:r>
      <w:proofErr w:type="spellEnd"/>
      <w:r w:rsidR="00B3046C" w:rsidRPr="00072C99">
        <w:rPr>
          <w:rFonts w:ascii="Times New Roman" w:hAnsi="Times New Roman"/>
          <w:sz w:val="22"/>
          <w:szCs w:val="28"/>
          <w:lang w:val="ru-RU"/>
        </w:rPr>
        <w:t xml:space="preserve"> и технологической чистки фильтров грубой очистки.</w:t>
      </w:r>
    </w:p>
    <w:p w:rsidR="00C34D0F" w:rsidRPr="00BC5532" w:rsidRDefault="00C34D0F" w:rsidP="00DE0F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2"/>
          <w:szCs w:val="28"/>
          <w:lang w:val="ru-RU"/>
        </w:rPr>
      </w:pPr>
      <w:r w:rsidRPr="00BC5532">
        <w:rPr>
          <w:rFonts w:ascii="Times New Roman" w:hAnsi="Times New Roman"/>
          <w:sz w:val="22"/>
          <w:szCs w:val="28"/>
          <w:lang w:val="ru-RU"/>
        </w:rPr>
        <w:t>Оплатить услугу по опломбировке приборов учета воды.</w:t>
      </w:r>
    </w:p>
    <w:p w:rsidR="00C34D0F" w:rsidRPr="00BC5532" w:rsidRDefault="00C34D0F" w:rsidP="00C34D0F">
      <w:pPr>
        <w:ind w:left="708"/>
        <w:jc w:val="both"/>
        <w:rPr>
          <w:rFonts w:ascii="Times New Roman" w:hAnsi="Times New Roman"/>
          <w:sz w:val="22"/>
          <w:szCs w:val="28"/>
          <w:lang w:val="ru-RU"/>
        </w:rPr>
      </w:pPr>
    </w:p>
    <w:p w:rsidR="00DE0FC0" w:rsidRPr="00072C99" w:rsidRDefault="00DE0FC0" w:rsidP="00DE0FC0">
      <w:pPr>
        <w:jc w:val="both"/>
        <w:rPr>
          <w:rFonts w:ascii="Times New Roman" w:hAnsi="Times New Roman"/>
          <w:sz w:val="22"/>
          <w:szCs w:val="28"/>
          <w:lang w:val="ru-RU"/>
        </w:rPr>
      </w:pPr>
      <w:r w:rsidRPr="00BC5532">
        <w:rPr>
          <w:rFonts w:ascii="Times New Roman" w:hAnsi="Times New Roman"/>
          <w:sz w:val="22"/>
          <w:szCs w:val="28"/>
          <w:lang w:val="ru-RU"/>
        </w:rPr>
        <w:t xml:space="preserve">С 1.09.2011 услуга по опломбировке приборов учета воды – </w:t>
      </w:r>
      <w:r w:rsidRPr="00BC5532">
        <w:rPr>
          <w:rFonts w:ascii="Times New Roman" w:hAnsi="Times New Roman"/>
          <w:b/>
          <w:sz w:val="22"/>
          <w:szCs w:val="28"/>
          <w:lang w:val="ru-RU"/>
        </w:rPr>
        <w:t>платная</w:t>
      </w:r>
      <w:r w:rsidRPr="00BC5532">
        <w:rPr>
          <w:rFonts w:ascii="Times New Roman" w:hAnsi="Times New Roman"/>
          <w:sz w:val="22"/>
          <w:szCs w:val="28"/>
          <w:lang w:val="ru-RU"/>
        </w:rPr>
        <w:t xml:space="preserve">. </w:t>
      </w:r>
      <w:proofErr w:type="spellStart"/>
      <w:proofErr w:type="gramStart"/>
      <w:r w:rsidRPr="00072C99">
        <w:rPr>
          <w:rFonts w:ascii="Times New Roman" w:hAnsi="Times New Roman"/>
          <w:sz w:val="22"/>
          <w:szCs w:val="28"/>
        </w:rPr>
        <w:t>Стоимость</w:t>
      </w:r>
      <w:proofErr w:type="spellEnd"/>
      <w:r w:rsidRPr="00072C99">
        <w:rPr>
          <w:rFonts w:ascii="Times New Roman" w:hAnsi="Times New Roman"/>
          <w:sz w:val="22"/>
          <w:szCs w:val="28"/>
        </w:rPr>
        <w:t xml:space="preserve"> </w:t>
      </w:r>
      <w:proofErr w:type="spellStart"/>
      <w:r w:rsidRPr="00072C99">
        <w:rPr>
          <w:rFonts w:ascii="Times New Roman" w:hAnsi="Times New Roman"/>
          <w:sz w:val="22"/>
          <w:szCs w:val="28"/>
        </w:rPr>
        <w:t>опломбировки</w:t>
      </w:r>
      <w:proofErr w:type="spellEnd"/>
      <w:r w:rsidRPr="00072C99">
        <w:rPr>
          <w:rFonts w:ascii="Times New Roman" w:hAnsi="Times New Roman"/>
          <w:sz w:val="22"/>
          <w:szCs w:val="28"/>
        </w:rPr>
        <w:t xml:space="preserve"> – 350 </w:t>
      </w:r>
      <w:proofErr w:type="spellStart"/>
      <w:r w:rsidRPr="00072C99">
        <w:rPr>
          <w:rFonts w:ascii="Times New Roman" w:hAnsi="Times New Roman"/>
          <w:sz w:val="22"/>
          <w:szCs w:val="28"/>
        </w:rPr>
        <w:t>рублей</w:t>
      </w:r>
      <w:proofErr w:type="spellEnd"/>
      <w:r w:rsidRPr="00072C99">
        <w:rPr>
          <w:rFonts w:ascii="Times New Roman" w:hAnsi="Times New Roman"/>
          <w:sz w:val="22"/>
          <w:szCs w:val="28"/>
        </w:rPr>
        <w:t>.</w:t>
      </w:r>
      <w:proofErr w:type="gramEnd"/>
    </w:p>
    <w:p w:rsidR="00B3046C" w:rsidRPr="00072C99" w:rsidRDefault="00B3046C" w:rsidP="00DE0FC0">
      <w:pPr>
        <w:jc w:val="both"/>
        <w:rPr>
          <w:rFonts w:ascii="Times New Roman" w:hAnsi="Times New Roman"/>
          <w:sz w:val="22"/>
          <w:szCs w:val="28"/>
          <w:lang w:val="ru-RU"/>
        </w:rPr>
      </w:pPr>
    </w:p>
    <w:p w:rsidR="00DE0FC0" w:rsidRPr="00072C99" w:rsidRDefault="00DE0FC0" w:rsidP="00DE0FC0">
      <w:pPr>
        <w:jc w:val="both"/>
        <w:rPr>
          <w:rFonts w:ascii="Times New Roman" w:hAnsi="Times New Roman"/>
          <w:sz w:val="22"/>
          <w:szCs w:val="28"/>
          <w:u w:val="single"/>
        </w:rPr>
      </w:pPr>
      <w:proofErr w:type="spellStart"/>
      <w:r w:rsidRPr="00072C99">
        <w:rPr>
          <w:rFonts w:ascii="Times New Roman" w:hAnsi="Times New Roman"/>
          <w:sz w:val="22"/>
          <w:szCs w:val="28"/>
          <w:u w:val="single"/>
        </w:rPr>
        <w:t>При</w:t>
      </w:r>
      <w:proofErr w:type="spellEnd"/>
      <w:r w:rsidRPr="00072C99">
        <w:rPr>
          <w:rFonts w:ascii="Times New Roman" w:hAnsi="Times New Roman"/>
          <w:sz w:val="22"/>
          <w:szCs w:val="28"/>
          <w:u w:val="single"/>
        </w:rPr>
        <w:t xml:space="preserve"> </w:t>
      </w:r>
      <w:proofErr w:type="spellStart"/>
      <w:r w:rsidRPr="00072C99">
        <w:rPr>
          <w:rFonts w:ascii="Times New Roman" w:hAnsi="Times New Roman"/>
          <w:sz w:val="22"/>
          <w:szCs w:val="28"/>
          <w:u w:val="single"/>
        </w:rPr>
        <w:t>опломбировании</w:t>
      </w:r>
      <w:proofErr w:type="spellEnd"/>
      <w:r w:rsidR="00072C99" w:rsidRPr="00072C99">
        <w:rPr>
          <w:rFonts w:ascii="Times New Roman" w:hAnsi="Times New Roman"/>
          <w:sz w:val="22"/>
          <w:szCs w:val="28"/>
          <w:u w:val="single"/>
        </w:rPr>
        <w:t xml:space="preserve"> </w:t>
      </w:r>
      <w:r w:rsidR="00072C99" w:rsidRPr="00072C99">
        <w:rPr>
          <w:rFonts w:ascii="Times New Roman" w:hAnsi="Times New Roman"/>
          <w:sz w:val="22"/>
          <w:szCs w:val="28"/>
          <w:u w:val="single"/>
          <w:lang w:val="ru-RU"/>
        </w:rPr>
        <w:t>П</w:t>
      </w:r>
      <w:proofErr w:type="spellStart"/>
      <w:r w:rsidR="00AC10B7" w:rsidRPr="00072C99">
        <w:rPr>
          <w:rFonts w:ascii="Times New Roman" w:hAnsi="Times New Roman"/>
          <w:sz w:val="22"/>
          <w:szCs w:val="28"/>
          <w:u w:val="single"/>
        </w:rPr>
        <w:t>отребитель</w:t>
      </w:r>
      <w:proofErr w:type="spellEnd"/>
      <w:r w:rsidR="00AC10B7" w:rsidRPr="00072C99">
        <w:rPr>
          <w:rFonts w:ascii="Times New Roman" w:hAnsi="Times New Roman"/>
          <w:sz w:val="22"/>
          <w:szCs w:val="28"/>
          <w:u w:val="single"/>
        </w:rPr>
        <w:t xml:space="preserve"> </w:t>
      </w:r>
      <w:proofErr w:type="spellStart"/>
      <w:r w:rsidR="00AC10B7" w:rsidRPr="00072C99">
        <w:rPr>
          <w:rFonts w:ascii="Times New Roman" w:hAnsi="Times New Roman"/>
          <w:sz w:val="22"/>
          <w:szCs w:val="28"/>
          <w:u w:val="single"/>
        </w:rPr>
        <w:t>обязан</w:t>
      </w:r>
      <w:proofErr w:type="spellEnd"/>
      <w:r w:rsidR="00AC10B7" w:rsidRPr="00072C99">
        <w:rPr>
          <w:rFonts w:ascii="Times New Roman" w:hAnsi="Times New Roman"/>
          <w:sz w:val="22"/>
          <w:szCs w:val="28"/>
          <w:u w:val="single"/>
        </w:rPr>
        <w:t>:</w:t>
      </w:r>
    </w:p>
    <w:p w:rsidR="00AC10B7" w:rsidRPr="00BC5532" w:rsidRDefault="00AC10B7" w:rsidP="00AC10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2"/>
          <w:szCs w:val="28"/>
          <w:lang w:val="ru-RU"/>
        </w:rPr>
      </w:pPr>
      <w:r w:rsidRPr="00BC5532">
        <w:rPr>
          <w:rFonts w:ascii="Times New Roman" w:hAnsi="Times New Roman"/>
          <w:sz w:val="22"/>
          <w:szCs w:val="28"/>
          <w:lang w:val="ru-RU"/>
        </w:rPr>
        <w:t>Предоставить паспорт на прибор учета воды, с отметкой о метрологической поверке. При этом дата следующей поверки должна быть старше текущей даты.</w:t>
      </w:r>
    </w:p>
    <w:p w:rsidR="00AC10B7" w:rsidRPr="00BC5532" w:rsidRDefault="00AC10B7" w:rsidP="00AC10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2"/>
          <w:szCs w:val="28"/>
          <w:lang w:val="ru-RU"/>
        </w:rPr>
      </w:pPr>
      <w:r w:rsidRPr="00BC5532">
        <w:rPr>
          <w:rFonts w:ascii="Times New Roman" w:hAnsi="Times New Roman"/>
          <w:sz w:val="22"/>
          <w:szCs w:val="28"/>
          <w:lang w:val="ru-RU"/>
        </w:rPr>
        <w:t xml:space="preserve">Предоставить технический акт по установке </w:t>
      </w:r>
      <w:proofErr w:type="spellStart"/>
      <w:r w:rsidRPr="00BC5532">
        <w:rPr>
          <w:rFonts w:ascii="Times New Roman" w:hAnsi="Times New Roman"/>
          <w:sz w:val="22"/>
          <w:szCs w:val="28"/>
          <w:lang w:val="ru-RU"/>
        </w:rPr>
        <w:t>водосчетчика</w:t>
      </w:r>
      <w:proofErr w:type="spellEnd"/>
      <w:r w:rsidRPr="00BC5532">
        <w:rPr>
          <w:rFonts w:ascii="Times New Roman" w:hAnsi="Times New Roman"/>
          <w:sz w:val="22"/>
          <w:szCs w:val="28"/>
          <w:lang w:val="ru-RU"/>
        </w:rPr>
        <w:t>, с печатью и подписью организации, выполнившей монтаж прибора учета.</w:t>
      </w:r>
    </w:p>
    <w:p w:rsidR="00AC10B7" w:rsidRPr="00BC5532" w:rsidRDefault="00AC10B7" w:rsidP="00AC10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2"/>
          <w:szCs w:val="28"/>
          <w:lang w:val="ru-RU"/>
        </w:rPr>
      </w:pPr>
      <w:r w:rsidRPr="00BC5532">
        <w:rPr>
          <w:rFonts w:ascii="Times New Roman" w:hAnsi="Times New Roman"/>
          <w:sz w:val="22"/>
          <w:szCs w:val="28"/>
          <w:lang w:val="ru-RU"/>
        </w:rPr>
        <w:t xml:space="preserve">Обеспечить допуск в помещение потребителя для осуществления технической проверки </w:t>
      </w:r>
      <w:proofErr w:type="gramStart"/>
      <w:r w:rsidRPr="00BC5532">
        <w:rPr>
          <w:rFonts w:ascii="Times New Roman" w:hAnsi="Times New Roman"/>
          <w:sz w:val="22"/>
          <w:szCs w:val="28"/>
          <w:lang w:val="ru-RU"/>
        </w:rPr>
        <w:t>присоединенных</w:t>
      </w:r>
      <w:proofErr w:type="gramEnd"/>
      <w:r w:rsidRPr="00BC5532">
        <w:rPr>
          <w:rFonts w:ascii="Times New Roman" w:hAnsi="Times New Roman"/>
          <w:sz w:val="22"/>
          <w:szCs w:val="28"/>
          <w:lang w:val="ru-RU"/>
        </w:rPr>
        <w:t xml:space="preserve"> </w:t>
      </w:r>
      <w:proofErr w:type="spellStart"/>
      <w:r w:rsidRPr="00BC5532">
        <w:rPr>
          <w:rFonts w:ascii="Times New Roman" w:hAnsi="Times New Roman"/>
          <w:sz w:val="22"/>
          <w:szCs w:val="28"/>
          <w:lang w:val="ru-RU"/>
        </w:rPr>
        <w:t>водоприборов</w:t>
      </w:r>
      <w:proofErr w:type="spellEnd"/>
      <w:r w:rsidRPr="00BC5532">
        <w:rPr>
          <w:rFonts w:ascii="Times New Roman" w:hAnsi="Times New Roman"/>
          <w:sz w:val="22"/>
          <w:szCs w:val="28"/>
          <w:lang w:val="ru-RU"/>
        </w:rPr>
        <w:t>.</w:t>
      </w:r>
    </w:p>
    <w:p w:rsidR="00B3046C" w:rsidRPr="00BC5532" w:rsidRDefault="00B3046C" w:rsidP="00B3046C">
      <w:pPr>
        <w:pStyle w:val="a3"/>
        <w:jc w:val="both"/>
        <w:rPr>
          <w:rFonts w:ascii="Times New Roman" w:hAnsi="Times New Roman"/>
          <w:sz w:val="22"/>
          <w:szCs w:val="28"/>
          <w:lang w:val="ru-RU"/>
        </w:rPr>
      </w:pPr>
    </w:p>
    <w:p w:rsidR="00DE0FC0" w:rsidRPr="00072C99" w:rsidRDefault="00AC10B7" w:rsidP="00DE0FC0">
      <w:pPr>
        <w:jc w:val="both"/>
        <w:rPr>
          <w:rFonts w:ascii="Times New Roman" w:hAnsi="Times New Roman"/>
          <w:sz w:val="22"/>
          <w:szCs w:val="28"/>
          <w:u w:val="single"/>
          <w:lang w:val="ru-RU"/>
        </w:rPr>
      </w:pPr>
      <w:r w:rsidRPr="00072C99">
        <w:rPr>
          <w:rFonts w:ascii="Times New Roman" w:hAnsi="Times New Roman"/>
          <w:sz w:val="22"/>
          <w:szCs w:val="28"/>
          <w:u w:val="single"/>
          <w:lang w:val="ru-RU"/>
        </w:rPr>
        <w:t xml:space="preserve">При опломбировании </w:t>
      </w:r>
      <w:proofErr w:type="spellStart"/>
      <w:r w:rsidR="00455897" w:rsidRPr="00072C99">
        <w:rPr>
          <w:rFonts w:ascii="Times New Roman" w:hAnsi="Times New Roman"/>
          <w:sz w:val="22"/>
          <w:szCs w:val="28"/>
          <w:u w:val="single"/>
          <w:lang w:val="ru-RU"/>
        </w:rPr>
        <w:t>ресурсоснабжающая</w:t>
      </w:r>
      <w:proofErr w:type="spellEnd"/>
      <w:r w:rsidR="00455897" w:rsidRPr="00072C99">
        <w:rPr>
          <w:rFonts w:ascii="Times New Roman" w:hAnsi="Times New Roman"/>
          <w:sz w:val="22"/>
          <w:szCs w:val="28"/>
          <w:u w:val="single"/>
          <w:lang w:val="ru-RU"/>
        </w:rPr>
        <w:t xml:space="preserve">  организация осуществляет</w:t>
      </w:r>
      <w:r w:rsidRPr="00072C99">
        <w:rPr>
          <w:rFonts w:ascii="Times New Roman" w:hAnsi="Times New Roman"/>
          <w:sz w:val="22"/>
          <w:szCs w:val="28"/>
          <w:u w:val="single"/>
          <w:lang w:val="ru-RU"/>
        </w:rPr>
        <w:t>:</w:t>
      </w:r>
    </w:p>
    <w:p w:rsidR="00AC10B7" w:rsidRPr="00072C99" w:rsidRDefault="00455897" w:rsidP="00AC10B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2"/>
          <w:szCs w:val="28"/>
          <w:lang w:val="ru-RU"/>
        </w:rPr>
      </w:pPr>
      <w:r w:rsidRPr="00072C99">
        <w:rPr>
          <w:rFonts w:ascii="Times New Roman" w:hAnsi="Times New Roman"/>
          <w:sz w:val="22"/>
          <w:szCs w:val="28"/>
          <w:lang w:val="ru-RU"/>
        </w:rPr>
        <w:t xml:space="preserve">Проверку </w:t>
      </w:r>
      <w:r w:rsidR="00AC10B7" w:rsidRPr="00072C99">
        <w:rPr>
          <w:rFonts w:ascii="Times New Roman" w:hAnsi="Times New Roman"/>
          <w:sz w:val="22"/>
          <w:szCs w:val="28"/>
          <w:lang w:val="ru-RU"/>
        </w:rPr>
        <w:t xml:space="preserve"> </w:t>
      </w:r>
      <w:r w:rsidRPr="00072C99">
        <w:rPr>
          <w:rFonts w:ascii="Times New Roman" w:hAnsi="Times New Roman"/>
          <w:sz w:val="22"/>
          <w:szCs w:val="28"/>
          <w:lang w:val="ru-RU"/>
        </w:rPr>
        <w:t xml:space="preserve">наличия и исправности </w:t>
      </w:r>
      <w:r w:rsidR="00C34D0F" w:rsidRPr="00072C99">
        <w:rPr>
          <w:rFonts w:ascii="Times New Roman" w:hAnsi="Times New Roman"/>
          <w:sz w:val="22"/>
          <w:szCs w:val="28"/>
          <w:lang w:val="ru-RU"/>
        </w:rPr>
        <w:t xml:space="preserve">вводного </w:t>
      </w:r>
      <w:r w:rsidR="00AC10B7" w:rsidRPr="00072C99">
        <w:rPr>
          <w:rFonts w:ascii="Times New Roman" w:hAnsi="Times New Roman"/>
          <w:sz w:val="22"/>
          <w:szCs w:val="28"/>
          <w:lang w:val="ru-RU"/>
        </w:rPr>
        <w:t>крана</w:t>
      </w:r>
      <w:r w:rsidR="00C34D0F" w:rsidRPr="00072C99">
        <w:rPr>
          <w:rFonts w:ascii="Times New Roman" w:hAnsi="Times New Roman"/>
          <w:sz w:val="22"/>
          <w:szCs w:val="28"/>
          <w:lang w:val="ru-RU"/>
        </w:rPr>
        <w:t>.</w:t>
      </w:r>
    </w:p>
    <w:p w:rsidR="00AC10B7" w:rsidRPr="00072C99" w:rsidRDefault="00455897" w:rsidP="00AC10B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2"/>
          <w:szCs w:val="28"/>
          <w:lang w:val="ru-RU"/>
        </w:rPr>
      </w:pPr>
      <w:r w:rsidRPr="00072C99">
        <w:rPr>
          <w:rFonts w:ascii="Times New Roman" w:hAnsi="Times New Roman"/>
          <w:sz w:val="22"/>
          <w:szCs w:val="28"/>
          <w:lang w:val="ru-RU"/>
        </w:rPr>
        <w:t>Проверку</w:t>
      </w:r>
      <w:r w:rsidR="00AC10B7" w:rsidRPr="00072C99">
        <w:rPr>
          <w:rFonts w:ascii="Times New Roman" w:hAnsi="Times New Roman"/>
          <w:sz w:val="22"/>
          <w:szCs w:val="28"/>
          <w:lang w:val="ru-RU"/>
        </w:rPr>
        <w:t xml:space="preserve"> </w:t>
      </w:r>
      <w:r w:rsidR="00C34D0F" w:rsidRPr="00072C99">
        <w:rPr>
          <w:rFonts w:ascii="Times New Roman" w:hAnsi="Times New Roman"/>
          <w:sz w:val="22"/>
          <w:szCs w:val="28"/>
          <w:lang w:val="ru-RU"/>
        </w:rPr>
        <w:t>наличия фильтра</w:t>
      </w:r>
      <w:r w:rsidRPr="00072C99">
        <w:rPr>
          <w:rFonts w:ascii="Times New Roman" w:hAnsi="Times New Roman"/>
          <w:sz w:val="22"/>
          <w:szCs w:val="28"/>
          <w:lang w:val="ru-RU"/>
        </w:rPr>
        <w:t xml:space="preserve"> грубой очистки</w:t>
      </w:r>
      <w:proofErr w:type="gramStart"/>
      <w:r w:rsidRPr="00072C99">
        <w:rPr>
          <w:rFonts w:ascii="Times New Roman" w:hAnsi="Times New Roman"/>
          <w:sz w:val="22"/>
          <w:szCs w:val="28"/>
          <w:lang w:val="ru-RU"/>
        </w:rPr>
        <w:t xml:space="preserve"> </w:t>
      </w:r>
      <w:r w:rsidR="00C34D0F" w:rsidRPr="00072C99">
        <w:rPr>
          <w:rFonts w:ascii="Times New Roman" w:hAnsi="Times New Roman"/>
          <w:sz w:val="22"/>
          <w:szCs w:val="28"/>
          <w:lang w:val="ru-RU"/>
        </w:rPr>
        <w:t>.</w:t>
      </w:r>
      <w:proofErr w:type="gramEnd"/>
    </w:p>
    <w:p w:rsidR="00C34D0F" w:rsidRPr="00072C99" w:rsidRDefault="00455897" w:rsidP="00AC10B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2"/>
          <w:szCs w:val="28"/>
          <w:lang w:val="ru-RU"/>
        </w:rPr>
      </w:pPr>
      <w:r w:rsidRPr="00072C99">
        <w:rPr>
          <w:rFonts w:ascii="Times New Roman" w:hAnsi="Times New Roman"/>
          <w:sz w:val="22"/>
          <w:szCs w:val="28"/>
          <w:lang w:val="ru-RU"/>
        </w:rPr>
        <w:t>Проверку</w:t>
      </w:r>
      <w:r w:rsidR="00C34D0F" w:rsidRPr="00072C99">
        <w:rPr>
          <w:rFonts w:ascii="Times New Roman" w:hAnsi="Times New Roman"/>
          <w:sz w:val="22"/>
          <w:szCs w:val="28"/>
          <w:lang w:val="ru-RU"/>
        </w:rPr>
        <w:t xml:space="preserve"> </w:t>
      </w:r>
      <w:r w:rsidRPr="00072C99">
        <w:rPr>
          <w:rFonts w:ascii="Times New Roman" w:hAnsi="Times New Roman"/>
          <w:sz w:val="22"/>
          <w:szCs w:val="28"/>
          <w:lang w:val="ru-RU"/>
        </w:rPr>
        <w:t xml:space="preserve"> отсутствия  отводов воды  не учтенных приборами учета воды</w:t>
      </w:r>
      <w:proofErr w:type="gramStart"/>
      <w:r w:rsidRPr="00072C99">
        <w:rPr>
          <w:rFonts w:ascii="Times New Roman" w:hAnsi="Times New Roman"/>
          <w:sz w:val="22"/>
          <w:szCs w:val="28"/>
          <w:lang w:val="ru-RU"/>
        </w:rPr>
        <w:t xml:space="preserve"> .</w:t>
      </w:r>
      <w:proofErr w:type="gramEnd"/>
    </w:p>
    <w:p w:rsidR="00AC10B7" w:rsidRPr="00072C99" w:rsidRDefault="00455897" w:rsidP="00AC10B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2"/>
          <w:szCs w:val="28"/>
          <w:lang w:val="ru-RU"/>
        </w:rPr>
      </w:pPr>
      <w:r w:rsidRPr="00072C99">
        <w:rPr>
          <w:rFonts w:ascii="Times New Roman" w:hAnsi="Times New Roman"/>
          <w:sz w:val="22"/>
          <w:szCs w:val="28"/>
          <w:lang w:val="ru-RU"/>
        </w:rPr>
        <w:t>Составляет  акт ввода в эксплуатацию</w:t>
      </w:r>
      <w:proofErr w:type="gramStart"/>
      <w:r w:rsidRPr="00072C99">
        <w:rPr>
          <w:rFonts w:ascii="Times New Roman" w:hAnsi="Times New Roman"/>
          <w:sz w:val="22"/>
          <w:szCs w:val="28"/>
          <w:lang w:val="ru-RU"/>
        </w:rPr>
        <w:t>.</w:t>
      </w:r>
      <w:proofErr w:type="gramEnd"/>
      <w:r w:rsidRPr="00072C99">
        <w:rPr>
          <w:rFonts w:ascii="Times New Roman" w:hAnsi="Times New Roman"/>
          <w:sz w:val="22"/>
          <w:szCs w:val="28"/>
          <w:lang w:val="ru-RU"/>
        </w:rPr>
        <w:t xml:space="preserve"> ( </w:t>
      </w:r>
      <w:proofErr w:type="gramStart"/>
      <w:r w:rsidRPr="00072C99">
        <w:rPr>
          <w:rFonts w:ascii="Times New Roman" w:hAnsi="Times New Roman"/>
          <w:sz w:val="22"/>
          <w:szCs w:val="28"/>
          <w:lang w:val="ru-RU"/>
        </w:rPr>
        <w:t>в</w:t>
      </w:r>
      <w:proofErr w:type="gramEnd"/>
      <w:r w:rsidRPr="00072C99">
        <w:rPr>
          <w:rFonts w:ascii="Times New Roman" w:hAnsi="Times New Roman"/>
          <w:sz w:val="22"/>
          <w:szCs w:val="28"/>
          <w:lang w:val="ru-RU"/>
        </w:rPr>
        <w:t xml:space="preserve"> двух экземплярах)</w:t>
      </w:r>
    </w:p>
    <w:p w:rsidR="00B3046C" w:rsidRPr="00072C99" w:rsidRDefault="00B3046C" w:rsidP="00B3046C">
      <w:pPr>
        <w:pStyle w:val="a3"/>
        <w:jc w:val="both"/>
        <w:rPr>
          <w:rFonts w:ascii="Times New Roman" w:hAnsi="Times New Roman"/>
          <w:sz w:val="22"/>
          <w:szCs w:val="28"/>
          <w:lang w:val="ru-RU"/>
        </w:rPr>
      </w:pPr>
    </w:p>
    <w:p w:rsidR="00AC10B7" w:rsidRPr="00072C99" w:rsidRDefault="00AC10B7" w:rsidP="00DE0FC0">
      <w:pPr>
        <w:jc w:val="both"/>
        <w:rPr>
          <w:rFonts w:ascii="Times New Roman" w:hAnsi="Times New Roman"/>
          <w:sz w:val="22"/>
          <w:szCs w:val="28"/>
          <w:u w:val="single"/>
          <w:lang w:val="ru-RU"/>
        </w:rPr>
      </w:pPr>
      <w:r w:rsidRPr="00072C99">
        <w:rPr>
          <w:rFonts w:ascii="Times New Roman" w:hAnsi="Times New Roman"/>
          <w:sz w:val="22"/>
          <w:szCs w:val="28"/>
          <w:u w:val="single"/>
          <w:lang w:val="ru-RU"/>
        </w:rPr>
        <w:t xml:space="preserve">Порядок </w:t>
      </w:r>
      <w:r w:rsidR="00072C99" w:rsidRPr="00072C99">
        <w:rPr>
          <w:rFonts w:ascii="Times New Roman" w:hAnsi="Times New Roman"/>
          <w:sz w:val="22"/>
          <w:szCs w:val="28"/>
          <w:u w:val="single"/>
          <w:lang w:val="ru-RU"/>
        </w:rPr>
        <w:t>эксплуатации  прибора</w:t>
      </w:r>
      <w:r w:rsidRPr="00072C99">
        <w:rPr>
          <w:rFonts w:ascii="Times New Roman" w:hAnsi="Times New Roman"/>
          <w:sz w:val="22"/>
          <w:szCs w:val="28"/>
          <w:u w:val="single"/>
          <w:lang w:val="ru-RU"/>
        </w:rPr>
        <w:t xml:space="preserve"> учета:</w:t>
      </w:r>
    </w:p>
    <w:p w:rsidR="00455897" w:rsidRPr="00072C99" w:rsidRDefault="00455897" w:rsidP="00DE0FC0">
      <w:pPr>
        <w:jc w:val="both"/>
        <w:rPr>
          <w:rFonts w:ascii="Times New Roman" w:hAnsi="Times New Roman"/>
          <w:sz w:val="22"/>
          <w:szCs w:val="28"/>
          <w:u w:val="single"/>
          <w:lang w:val="ru-RU"/>
        </w:rPr>
      </w:pPr>
    </w:p>
    <w:p w:rsidR="00455897" w:rsidRPr="00072C99" w:rsidRDefault="00455897" w:rsidP="0045589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2"/>
          <w:szCs w:val="28"/>
          <w:lang w:val="ru-RU"/>
        </w:rPr>
      </w:pPr>
      <w:r w:rsidRPr="00072C99">
        <w:rPr>
          <w:rFonts w:ascii="Times New Roman" w:hAnsi="Times New Roman"/>
          <w:sz w:val="22"/>
          <w:szCs w:val="28"/>
          <w:lang w:val="ru-RU"/>
        </w:rPr>
        <w:t xml:space="preserve">Прибор учета воды  должен быть опломбирован  </w:t>
      </w:r>
      <w:proofErr w:type="spellStart"/>
      <w:r w:rsidRPr="00072C99">
        <w:rPr>
          <w:rFonts w:ascii="Times New Roman" w:hAnsi="Times New Roman"/>
          <w:sz w:val="22"/>
          <w:szCs w:val="28"/>
          <w:lang w:val="ru-RU"/>
        </w:rPr>
        <w:t>ресурсоснабжающей</w:t>
      </w:r>
      <w:proofErr w:type="spellEnd"/>
      <w:r w:rsidRPr="00072C99">
        <w:rPr>
          <w:rFonts w:ascii="Times New Roman" w:hAnsi="Times New Roman"/>
          <w:sz w:val="22"/>
          <w:szCs w:val="28"/>
          <w:lang w:val="ru-RU"/>
        </w:rPr>
        <w:t xml:space="preserve"> организацией. Целостность пломбы не должна быть нарушена, прибор  не   должен  иметь механических повреждений.</w:t>
      </w:r>
      <w:r w:rsidR="00634E2D" w:rsidRPr="00072C99">
        <w:rPr>
          <w:rFonts w:ascii="Times New Roman" w:hAnsi="Times New Roman"/>
          <w:sz w:val="22"/>
          <w:szCs w:val="28"/>
          <w:lang w:val="ru-RU"/>
        </w:rPr>
        <w:t xml:space="preserve"> Крыльчатка прибора учета должна  свободно вращаться  «без заеданий».</w:t>
      </w:r>
    </w:p>
    <w:p w:rsidR="00B3046C" w:rsidRPr="00072C99" w:rsidRDefault="00634E2D" w:rsidP="00AC10B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2"/>
          <w:szCs w:val="28"/>
          <w:lang w:val="ru-RU"/>
        </w:rPr>
      </w:pPr>
      <w:r w:rsidRPr="00072C99">
        <w:rPr>
          <w:rFonts w:ascii="Times New Roman" w:hAnsi="Times New Roman"/>
          <w:sz w:val="22"/>
          <w:szCs w:val="28"/>
          <w:lang w:val="ru-RU"/>
        </w:rPr>
        <w:t>Потребителем должен  осуществляться беспрепятственный допуск представителей Поставщика, для проведения контрольной проверки прибора учета.</w:t>
      </w:r>
    </w:p>
    <w:p w:rsidR="00B3046C" w:rsidRPr="00072C99" w:rsidRDefault="00634E2D" w:rsidP="00AC10B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2"/>
          <w:szCs w:val="28"/>
          <w:lang w:val="ru-RU"/>
        </w:rPr>
      </w:pPr>
      <w:r w:rsidRPr="00072C99">
        <w:rPr>
          <w:rFonts w:ascii="Times New Roman" w:hAnsi="Times New Roman"/>
          <w:sz w:val="22"/>
          <w:szCs w:val="28"/>
          <w:lang w:val="ru-RU"/>
        </w:rPr>
        <w:t>Прибор учета воды принимается в коммерческий учет до даты очередной метрологической поверки.</w:t>
      </w:r>
    </w:p>
    <w:p w:rsidR="00634E2D" w:rsidRPr="00072C99" w:rsidRDefault="00072C99" w:rsidP="00AC10B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2"/>
          <w:szCs w:val="28"/>
          <w:lang w:val="ru-RU"/>
        </w:rPr>
      </w:pPr>
      <w:r w:rsidRPr="00072C99">
        <w:rPr>
          <w:rFonts w:ascii="Times New Roman" w:hAnsi="Times New Roman"/>
          <w:sz w:val="22"/>
          <w:szCs w:val="28"/>
          <w:lang w:val="ru-RU"/>
        </w:rPr>
        <w:t xml:space="preserve">Потребитель  обязан незамедлительно информировать Поставщика  о неисправности прибора учета и повреждении  установленных пломб. </w:t>
      </w:r>
    </w:p>
    <w:p w:rsidR="00072C99" w:rsidRPr="00072C99" w:rsidRDefault="00072C99" w:rsidP="00AC10B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2"/>
          <w:szCs w:val="28"/>
          <w:lang w:val="ru-RU"/>
        </w:rPr>
      </w:pPr>
      <w:r w:rsidRPr="00072C99">
        <w:rPr>
          <w:rFonts w:ascii="Times New Roman" w:hAnsi="Times New Roman"/>
          <w:sz w:val="22"/>
          <w:szCs w:val="28"/>
          <w:lang w:val="ru-RU"/>
        </w:rPr>
        <w:t xml:space="preserve">Оплата Потребителем за потребленные объемы холодной воды (куб. метр, цифры на табло </w:t>
      </w:r>
      <w:proofErr w:type="spellStart"/>
      <w:r w:rsidRPr="00072C99">
        <w:rPr>
          <w:rFonts w:ascii="Times New Roman" w:hAnsi="Times New Roman"/>
          <w:sz w:val="22"/>
          <w:szCs w:val="28"/>
          <w:lang w:val="ru-RU"/>
        </w:rPr>
        <w:t>водосчетчика</w:t>
      </w:r>
      <w:proofErr w:type="spellEnd"/>
      <w:r w:rsidRPr="00072C99">
        <w:rPr>
          <w:rFonts w:ascii="Times New Roman" w:hAnsi="Times New Roman"/>
          <w:sz w:val="22"/>
          <w:szCs w:val="28"/>
          <w:lang w:val="ru-RU"/>
        </w:rPr>
        <w:t xml:space="preserve"> до запятой)  по показаниям приборов учета производятся до 10 числа каждого месяца, по самостоятельно сформированному платежному документу (квитанция) на расчетный счет Поставщика.</w:t>
      </w:r>
    </w:p>
    <w:p w:rsidR="00B3046C" w:rsidRPr="00072C99" w:rsidRDefault="00B3046C" w:rsidP="00B3046C">
      <w:pPr>
        <w:pStyle w:val="a3"/>
        <w:jc w:val="both"/>
        <w:rPr>
          <w:rFonts w:ascii="Times New Roman" w:hAnsi="Times New Roman"/>
          <w:sz w:val="22"/>
          <w:szCs w:val="28"/>
          <w:lang w:val="ru-RU"/>
        </w:rPr>
      </w:pPr>
    </w:p>
    <w:p w:rsidR="00B3046C" w:rsidRPr="00BC5532" w:rsidRDefault="00AC10B7" w:rsidP="00BC5532">
      <w:pPr>
        <w:jc w:val="both"/>
        <w:rPr>
          <w:rFonts w:ascii="Times New Roman" w:hAnsi="Times New Roman"/>
          <w:sz w:val="22"/>
          <w:szCs w:val="28"/>
          <w:lang w:val="ru-RU"/>
        </w:rPr>
      </w:pPr>
      <w:r w:rsidRPr="00072C99">
        <w:rPr>
          <w:rFonts w:ascii="Times New Roman" w:hAnsi="Times New Roman"/>
          <w:sz w:val="22"/>
          <w:szCs w:val="28"/>
          <w:lang w:val="ru-RU"/>
        </w:rPr>
        <w:t>При нарушении</w:t>
      </w:r>
      <w:r w:rsidR="00072C99" w:rsidRPr="00072C99">
        <w:rPr>
          <w:rFonts w:ascii="Times New Roman" w:hAnsi="Times New Roman"/>
          <w:sz w:val="22"/>
          <w:szCs w:val="28"/>
          <w:lang w:val="ru-RU"/>
        </w:rPr>
        <w:t xml:space="preserve"> выше перечисленных </w:t>
      </w:r>
      <w:r w:rsidRPr="00072C99">
        <w:rPr>
          <w:rFonts w:ascii="Times New Roman" w:hAnsi="Times New Roman"/>
          <w:sz w:val="22"/>
          <w:szCs w:val="28"/>
          <w:lang w:val="ru-RU"/>
        </w:rPr>
        <w:t xml:space="preserve"> условий эксплуатации</w:t>
      </w:r>
      <w:r w:rsidR="00072C99" w:rsidRPr="00072C99">
        <w:rPr>
          <w:rFonts w:ascii="Times New Roman" w:hAnsi="Times New Roman"/>
          <w:sz w:val="22"/>
          <w:szCs w:val="28"/>
          <w:lang w:val="ru-RU"/>
        </w:rPr>
        <w:t xml:space="preserve"> Потребителю начисляется  плата в объеме  определяемой по пропускной способности трубопроводов холодной воды диаметром 15 мм при скорости движения воды в них 0,3м/сек и действии полном сечением в течени</w:t>
      </w:r>
      <w:proofErr w:type="gramStart"/>
      <w:r w:rsidR="00072C99" w:rsidRPr="00072C99">
        <w:rPr>
          <w:rFonts w:ascii="Times New Roman" w:hAnsi="Times New Roman"/>
          <w:sz w:val="22"/>
          <w:szCs w:val="28"/>
          <w:lang w:val="ru-RU"/>
        </w:rPr>
        <w:t>и</w:t>
      </w:r>
      <w:proofErr w:type="gramEnd"/>
      <w:r w:rsidR="00072C99" w:rsidRPr="00072C99">
        <w:rPr>
          <w:rFonts w:ascii="Times New Roman" w:hAnsi="Times New Roman"/>
          <w:sz w:val="22"/>
          <w:szCs w:val="28"/>
          <w:lang w:val="ru-RU"/>
        </w:rPr>
        <w:t xml:space="preserve"> 8 часов в сутки, за весь период со дня предыдущей контрольной проверки до момента устранения повреждения и подписания акта повторного ввода в эксплуатацию.</w:t>
      </w:r>
      <w:bookmarkStart w:id="0" w:name="_GoBack"/>
      <w:bookmarkEnd w:id="0"/>
    </w:p>
    <w:sectPr w:rsidR="00B3046C" w:rsidRPr="00BC5532" w:rsidSect="00C34D0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4610"/>
    <w:multiLevelType w:val="hybridMultilevel"/>
    <w:tmpl w:val="1510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9186F"/>
    <w:multiLevelType w:val="hybridMultilevel"/>
    <w:tmpl w:val="F476D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4773F"/>
    <w:multiLevelType w:val="hybridMultilevel"/>
    <w:tmpl w:val="CF06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F4300"/>
    <w:multiLevelType w:val="hybridMultilevel"/>
    <w:tmpl w:val="20387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56962"/>
    <w:multiLevelType w:val="hybridMultilevel"/>
    <w:tmpl w:val="6112499A"/>
    <w:lvl w:ilvl="0" w:tplc="BACEF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0FC0"/>
    <w:rsid w:val="00072C99"/>
    <w:rsid w:val="001B4EA4"/>
    <w:rsid w:val="00455897"/>
    <w:rsid w:val="00634E2D"/>
    <w:rsid w:val="00733E94"/>
    <w:rsid w:val="00AC10B7"/>
    <w:rsid w:val="00B3046C"/>
    <w:rsid w:val="00BC5532"/>
    <w:rsid w:val="00C34D0F"/>
    <w:rsid w:val="00D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6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046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46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4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04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04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046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046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046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046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046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046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046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3046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046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046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046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046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046C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B3046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3046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3046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B3046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B3046C"/>
    <w:rPr>
      <w:b/>
      <w:bCs/>
    </w:rPr>
  </w:style>
  <w:style w:type="character" w:styleId="a9">
    <w:name w:val="Emphasis"/>
    <w:basedOn w:val="a0"/>
    <w:uiPriority w:val="20"/>
    <w:qFormat/>
    <w:rsid w:val="00B3046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3046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3046C"/>
    <w:rPr>
      <w:i/>
    </w:rPr>
  </w:style>
  <w:style w:type="character" w:customStyle="1" w:styleId="22">
    <w:name w:val="Цитата 2 Знак"/>
    <w:basedOn w:val="a0"/>
    <w:link w:val="21"/>
    <w:uiPriority w:val="29"/>
    <w:rsid w:val="00B3046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3046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3046C"/>
    <w:rPr>
      <w:b/>
      <w:i/>
      <w:sz w:val="24"/>
    </w:rPr>
  </w:style>
  <w:style w:type="character" w:styleId="ad">
    <w:name w:val="Subtle Emphasis"/>
    <w:uiPriority w:val="19"/>
    <w:qFormat/>
    <w:rsid w:val="00B3046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3046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3046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3046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3046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3046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72C9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72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3</cp:revision>
  <cp:lastPrinted>2011-08-31T09:03:00Z</cp:lastPrinted>
  <dcterms:created xsi:type="dcterms:W3CDTF">2011-08-31T07:52:00Z</dcterms:created>
  <dcterms:modified xsi:type="dcterms:W3CDTF">2012-10-08T04:05:00Z</dcterms:modified>
</cp:coreProperties>
</file>