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Приложение № 1 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к  Распоряжению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Главы администрации                    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МО «Онгудайский район» 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«</w:t>
      </w:r>
      <w:r>
        <w:rPr>
          <w:rFonts w:eastAsia="Calibri"/>
          <w:sz w:val="22"/>
          <w:szCs w:val="22"/>
          <w:lang w:eastAsia="en-US"/>
        </w:rPr>
        <w:t>08</w:t>
      </w:r>
      <w:r w:rsidRPr="002E172D">
        <w:rPr>
          <w:rFonts w:eastAsia="Calibri"/>
          <w:sz w:val="22"/>
          <w:szCs w:val="22"/>
          <w:lang w:eastAsia="en-US"/>
        </w:rPr>
        <w:t>»</w:t>
      </w:r>
      <w:r>
        <w:rPr>
          <w:rFonts w:eastAsia="Calibri"/>
          <w:sz w:val="22"/>
          <w:szCs w:val="22"/>
          <w:lang w:eastAsia="en-US"/>
        </w:rPr>
        <w:t xml:space="preserve"> декабря </w:t>
      </w:r>
      <w:r w:rsidRPr="002E172D">
        <w:rPr>
          <w:rFonts w:eastAsia="Calibri"/>
          <w:sz w:val="22"/>
          <w:szCs w:val="22"/>
          <w:lang w:eastAsia="en-US"/>
        </w:rPr>
        <w:t>2015г. №</w:t>
      </w:r>
      <w:r>
        <w:rPr>
          <w:rFonts w:eastAsia="Calibri"/>
          <w:sz w:val="22"/>
          <w:szCs w:val="22"/>
          <w:lang w:eastAsia="en-US"/>
        </w:rPr>
        <w:t>357/1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2E172D">
        <w:rPr>
          <w:rFonts w:eastAsia="Calibri"/>
          <w:b/>
          <w:bCs/>
          <w:sz w:val="20"/>
          <w:szCs w:val="20"/>
        </w:rPr>
        <w:t xml:space="preserve">ПОРЯДОК 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2E172D">
        <w:rPr>
          <w:rFonts w:eastAsia="Calibri"/>
          <w:b/>
          <w:bCs/>
          <w:sz w:val="20"/>
          <w:szCs w:val="20"/>
        </w:rPr>
        <w:t>предоставления субсидий на грантовую поддержку начинающи</w:t>
      </w:r>
      <w:r>
        <w:rPr>
          <w:rFonts w:eastAsia="Calibri"/>
          <w:b/>
          <w:bCs/>
          <w:sz w:val="20"/>
          <w:szCs w:val="20"/>
        </w:rPr>
        <w:t>м</w:t>
      </w:r>
      <w:r w:rsidRPr="002E172D">
        <w:rPr>
          <w:rFonts w:eastAsia="Calibri"/>
          <w:b/>
          <w:bCs/>
          <w:sz w:val="20"/>
          <w:szCs w:val="20"/>
        </w:rPr>
        <w:t xml:space="preserve"> субъект</w:t>
      </w:r>
      <w:r>
        <w:rPr>
          <w:rFonts w:eastAsia="Calibri"/>
          <w:b/>
          <w:bCs/>
          <w:sz w:val="20"/>
          <w:szCs w:val="20"/>
        </w:rPr>
        <w:t>ам</w:t>
      </w:r>
      <w:r w:rsidRPr="002E172D">
        <w:rPr>
          <w:rFonts w:eastAsia="Calibri"/>
          <w:b/>
          <w:bCs/>
          <w:sz w:val="20"/>
          <w:szCs w:val="20"/>
        </w:rPr>
        <w:t xml:space="preserve"> малого и среднего предпринимательства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2E172D">
        <w:rPr>
          <w:rFonts w:eastAsia="Calibri"/>
          <w:b/>
          <w:sz w:val="20"/>
          <w:szCs w:val="20"/>
        </w:rPr>
        <w:t>I. Общие положения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1.</w:t>
      </w:r>
      <w:r w:rsidRPr="002E172D">
        <w:rPr>
          <w:rFonts w:eastAsia="Calibri"/>
          <w:color w:val="FFFFFF"/>
          <w:sz w:val="22"/>
          <w:szCs w:val="22"/>
        </w:rPr>
        <w:t>_</w:t>
      </w:r>
      <w:r w:rsidRPr="002E172D">
        <w:rPr>
          <w:rFonts w:eastAsia="Calibri"/>
          <w:sz w:val="22"/>
          <w:szCs w:val="22"/>
        </w:rPr>
        <w:t>Субсидия на грантовую поддержку проектов предоставляется на развитие предпринимательской деятельности хозяйствующим субъектам (далее-субсидия), срок государственной регистрации которых к моменту подачи документов на конкурсный отбор не превышает одного года (далее по тексту - начинающим хозяйствующим субъектам).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2. Субсидия предоставляются муниципальным образованием хозяйствующим субъектам  на конкурсной основе.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3.</w:t>
      </w:r>
      <w:r w:rsidRPr="002E172D">
        <w:rPr>
          <w:rFonts w:eastAsia="Calibri"/>
          <w:color w:val="FFFFFF"/>
          <w:sz w:val="22"/>
          <w:szCs w:val="22"/>
        </w:rPr>
        <w:t>_</w:t>
      </w:r>
      <w:r w:rsidRPr="002E172D">
        <w:rPr>
          <w:rFonts w:eastAsia="Calibri"/>
          <w:sz w:val="22"/>
          <w:szCs w:val="22"/>
        </w:rPr>
        <w:t>Организация проведения конкурса осуществляется Управлением по экономике и финансам Администрации МО «Онгудайский район» (отделом экономики).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4. Субсидия предоставляется муниципальным образованием начинающим хозяйствующим субъектам с учетом следующих условий: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- гранты направляются вновь зарегистрированным и действующим </w:t>
      </w:r>
      <w:r>
        <w:rPr>
          <w:rFonts w:eastAsia="Calibri"/>
          <w:sz w:val="22"/>
          <w:szCs w:val="22"/>
        </w:rPr>
        <w:t>менее</w:t>
      </w:r>
      <w:r w:rsidRPr="002E172D">
        <w:rPr>
          <w:rFonts w:eastAsia="Calibri"/>
          <w:sz w:val="22"/>
          <w:szCs w:val="22"/>
        </w:rPr>
        <w:t xml:space="preserve"> 1 (одного) года субъектам малого предпринимательства, включая крестьянские (фермерские) хозяйства и потребительские кооперативы;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максимальный размер гранта не превышает 0,5 млн. рублей на одного получателя поддержки;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максимального размера получаемого гранта;</w:t>
      </w:r>
    </w:p>
    <w:p w:rsidR="00283F5A" w:rsidRPr="002E172D" w:rsidRDefault="00283F5A" w:rsidP="00283F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</w:t>
      </w:r>
      <w:r w:rsidRPr="002E172D">
        <w:rPr>
          <w:rFonts w:eastAsia="Calibri"/>
          <w:color w:val="FFFFFF"/>
          <w:sz w:val="22"/>
          <w:szCs w:val="22"/>
        </w:rPr>
        <w:t>_</w:t>
      </w:r>
      <w:r w:rsidRPr="002E172D">
        <w:rPr>
          <w:rFonts w:eastAsia="Calibri"/>
          <w:sz w:val="22"/>
          <w:szCs w:val="22"/>
        </w:rPr>
        <w:t>гранты предоставляются после прохождения претендентом (индивидуальным предпринимателем или учредителе</w:t>
      </w:r>
      <w:proofErr w:type="gramStart"/>
      <w:r w:rsidRPr="002E172D">
        <w:rPr>
          <w:rFonts w:eastAsia="Calibri"/>
          <w:sz w:val="22"/>
          <w:szCs w:val="22"/>
        </w:rPr>
        <w:t>м(</w:t>
      </w:r>
      <w:proofErr w:type="spellStart"/>
      <w:proofErr w:type="gramEnd"/>
      <w:r w:rsidRPr="002E172D">
        <w:rPr>
          <w:rFonts w:eastAsia="Calibri"/>
          <w:sz w:val="22"/>
          <w:szCs w:val="22"/>
        </w:rPr>
        <w:t>ями</w:t>
      </w:r>
      <w:proofErr w:type="spellEnd"/>
      <w:r w:rsidRPr="002E172D">
        <w:rPr>
          <w:rFonts w:eastAsia="Calibri"/>
          <w:sz w:val="22"/>
          <w:szCs w:val="22"/>
        </w:rPr>
        <w:t xml:space="preserve">) юридического лица) краткосрочного обучения </w:t>
      </w:r>
      <w:r>
        <w:rPr>
          <w:rFonts w:eastAsia="Calibri"/>
          <w:sz w:val="22"/>
          <w:szCs w:val="22"/>
        </w:rPr>
        <w:t xml:space="preserve">по основам предпринимательской деятельности </w:t>
      </w:r>
      <w:r w:rsidRPr="002E172D">
        <w:rPr>
          <w:rFonts w:eastAsia="Calibri"/>
          <w:sz w:val="22"/>
          <w:szCs w:val="22"/>
        </w:rPr>
        <w:t>и при наличии бизнес-проекта. Прохождение претендентом (индивидуальным предпринимателем или учредителе</w:t>
      </w:r>
      <w:proofErr w:type="gramStart"/>
      <w:r w:rsidRPr="002E172D">
        <w:rPr>
          <w:rFonts w:eastAsia="Calibri"/>
          <w:sz w:val="22"/>
          <w:szCs w:val="22"/>
        </w:rPr>
        <w:t>м(</w:t>
      </w:r>
      <w:proofErr w:type="spellStart"/>
      <w:proofErr w:type="gramEnd"/>
      <w:r w:rsidRPr="002E172D">
        <w:rPr>
          <w:rFonts w:eastAsia="Calibri"/>
          <w:sz w:val="22"/>
          <w:szCs w:val="22"/>
        </w:rPr>
        <w:t>ями</w:t>
      </w:r>
      <w:proofErr w:type="spellEnd"/>
      <w:r w:rsidRPr="002E172D">
        <w:rPr>
          <w:rFonts w:eastAsia="Calibri"/>
          <w:sz w:val="22"/>
          <w:szCs w:val="22"/>
        </w:rPr>
        <w:t xml:space="preserve">) юридического лица) краткосрочного обучения не требуется для начинающих предпринимателей, имеющих диплом о средне профессиональном, высшем юридическом и (или) экономическом </w:t>
      </w:r>
      <w:proofErr w:type="gramStart"/>
      <w:r w:rsidRPr="002E172D">
        <w:rPr>
          <w:rFonts w:eastAsia="Calibri"/>
          <w:sz w:val="22"/>
          <w:szCs w:val="22"/>
        </w:rPr>
        <w:t>образовании</w:t>
      </w:r>
      <w:proofErr w:type="gramEnd"/>
      <w:r w:rsidRPr="002E172D">
        <w:rPr>
          <w:rFonts w:eastAsia="Calibri"/>
          <w:sz w:val="22"/>
          <w:szCs w:val="22"/>
        </w:rPr>
        <w:t xml:space="preserve"> (профильной переподготовке);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</w:t>
      </w:r>
      <w:r w:rsidRPr="002E172D">
        <w:rPr>
          <w:rFonts w:eastAsia="Calibri"/>
          <w:color w:val="FFFFFF"/>
          <w:sz w:val="22"/>
          <w:szCs w:val="22"/>
        </w:rPr>
        <w:t>_</w:t>
      </w:r>
      <w:r w:rsidRPr="002E172D">
        <w:rPr>
          <w:rFonts w:eastAsia="Calibri"/>
          <w:sz w:val="22"/>
          <w:szCs w:val="22"/>
        </w:rPr>
        <w:t>гранты могут предоставляться в денежной (непосредственная выплата субсидии получателю поддержки) и в натуральной формах (оплата за счет сре</w:t>
      </w:r>
      <w:proofErr w:type="gramStart"/>
      <w:r w:rsidRPr="002E172D">
        <w:rPr>
          <w:rFonts w:eastAsia="Calibri"/>
          <w:sz w:val="22"/>
          <w:szCs w:val="22"/>
        </w:rPr>
        <w:t>дств гр</w:t>
      </w:r>
      <w:proofErr w:type="gramEnd"/>
      <w:r w:rsidRPr="002E172D">
        <w:rPr>
          <w:rFonts w:eastAsia="Calibri"/>
          <w:sz w:val="22"/>
          <w:szCs w:val="22"/>
        </w:rPr>
        <w:t>анта услуг по предоставлению в пользование помещений, основных средств);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5. В случае превышения объемов заявок на получение государственной поддержки над лимитом бюджетных средств, предусмотренных на эти цели, муниципальным образованием принимается решение о предоставлении государственной поддержки претендентам, бизнес-планы которых набрали большее количество баллов, подавших заявки ранее, а также направление </w:t>
      </w:r>
      <w:proofErr w:type="gramStart"/>
      <w:r w:rsidRPr="002E172D">
        <w:rPr>
          <w:rFonts w:eastAsia="Calibri"/>
          <w:sz w:val="22"/>
          <w:szCs w:val="22"/>
        </w:rPr>
        <w:t>деятельности</w:t>
      </w:r>
      <w:proofErr w:type="gramEnd"/>
      <w:r w:rsidRPr="002E172D">
        <w:rPr>
          <w:rFonts w:eastAsia="Calibri"/>
          <w:sz w:val="22"/>
          <w:szCs w:val="22"/>
        </w:rPr>
        <w:t xml:space="preserve"> которых соответствует следующим критериям: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 переработка сельскохозяйственной продукции;</w:t>
      </w: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развитие народных художественных промыслов, ремесел и производства сувенирной продукции;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-  переработка </w:t>
      </w:r>
      <w:proofErr w:type="spellStart"/>
      <w:r w:rsidRPr="002E172D">
        <w:rPr>
          <w:rFonts w:eastAsia="Calibri"/>
          <w:sz w:val="22"/>
          <w:szCs w:val="22"/>
        </w:rPr>
        <w:t>лектехсырья</w:t>
      </w:r>
      <w:proofErr w:type="spellEnd"/>
      <w:r>
        <w:rPr>
          <w:rFonts w:eastAsia="Calibri"/>
          <w:sz w:val="22"/>
          <w:szCs w:val="22"/>
        </w:rPr>
        <w:t>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 социально ориентированные  проекты.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</w:rPr>
      </w:pPr>
      <w:r w:rsidRPr="002E172D">
        <w:rPr>
          <w:rFonts w:eastAsia="Calibri"/>
          <w:b/>
          <w:sz w:val="22"/>
          <w:szCs w:val="22"/>
        </w:rPr>
        <w:t xml:space="preserve">II. Порядок проведения конкурсного отбора </w:t>
      </w:r>
      <w:proofErr w:type="gramStart"/>
      <w:r w:rsidRPr="002E172D">
        <w:rPr>
          <w:rFonts w:eastAsia="Calibri"/>
          <w:b/>
          <w:sz w:val="22"/>
          <w:szCs w:val="22"/>
        </w:rPr>
        <w:t>бизнес-проектов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1. Для получения субсидии хозяйствующий субъект представляет </w:t>
      </w:r>
      <w:hyperlink r:id="rId6" w:history="1">
        <w:r w:rsidRPr="002E172D">
          <w:rPr>
            <w:rFonts w:eastAsia="Calibri"/>
            <w:color w:val="0000FF"/>
            <w:sz w:val="22"/>
            <w:szCs w:val="22"/>
          </w:rPr>
          <w:t>заявку</w:t>
        </w:r>
      </w:hyperlink>
      <w:r w:rsidRPr="002E172D">
        <w:rPr>
          <w:rFonts w:eastAsia="Calibri"/>
          <w:sz w:val="22"/>
          <w:szCs w:val="22"/>
        </w:rPr>
        <w:t xml:space="preserve"> согласно приложению N 1 к настоящим Правилам, документы по </w:t>
      </w:r>
      <w:hyperlink r:id="rId7" w:history="1">
        <w:r w:rsidRPr="002E172D">
          <w:rPr>
            <w:rFonts w:eastAsia="Calibri"/>
            <w:color w:val="0000FF"/>
            <w:sz w:val="22"/>
            <w:szCs w:val="22"/>
          </w:rPr>
          <w:t>перечню</w:t>
        </w:r>
      </w:hyperlink>
      <w:r w:rsidRPr="002E172D">
        <w:rPr>
          <w:rFonts w:eastAsia="Calibri"/>
          <w:sz w:val="22"/>
          <w:szCs w:val="22"/>
        </w:rPr>
        <w:t xml:space="preserve"> согласно приложению N 2 к настоящим Правилам, </w:t>
      </w:r>
      <w:hyperlink r:id="rId8" w:history="1">
        <w:r w:rsidRPr="002E172D">
          <w:rPr>
            <w:rFonts w:eastAsia="Calibri"/>
            <w:color w:val="0000FF"/>
            <w:sz w:val="22"/>
            <w:szCs w:val="22"/>
          </w:rPr>
          <w:t>бизнес-проект</w:t>
        </w:r>
      </w:hyperlink>
      <w:r w:rsidRPr="002E172D">
        <w:rPr>
          <w:rFonts w:eastAsia="Calibri"/>
          <w:sz w:val="22"/>
          <w:szCs w:val="22"/>
        </w:rPr>
        <w:t xml:space="preserve"> по форме согласно приложению N 3 к настоящим Правилам;</w:t>
      </w:r>
    </w:p>
    <w:p w:rsidR="00283F5A" w:rsidRPr="00F578D4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 xml:space="preserve">2. По системе межведомственного взаимодействия муниципальное образование запрашивает от Управления Федеральной налоговой службы России по Республике Алтай </w:t>
      </w:r>
      <w:r w:rsidRPr="00F578D4">
        <w:rPr>
          <w:color w:val="333333"/>
          <w:sz w:val="22"/>
          <w:szCs w:val="22"/>
          <w:shd w:val="clear" w:color="auto" w:fill="FFFFFF"/>
        </w:rPr>
        <w:t xml:space="preserve">справку об исполнении налогоплательщиком обязанности по уплате налогов, сборов, страховых взносов, пеней и штрафов, по претенденту на получение субсидий. </w:t>
      </w: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(</w:t>
      </w:r>
      <w:proofErr w:type="spellStart"/>
      <w:r w:rsidRPr="002E172D">
        <w:rPr>
          <w:rFonts w:eastAsia="Calibri"/>
          <w:sz w:val="22"/>
          <w:szCs w:val="22"/>
        </w:rPr>
        <w:t>пп</w:t>
      </w:r>
      <w:proofErr w:type="spellEnd"/>
      <w:r w:rsidRPr="002E172D">
        <w:rPr>
          <w:rFonts w:eastAsia="Calibri"/>
          <w:sz w:val="22"/>
          <w:szCs w:val="22"/>
        </w:rPr>
        <w:t xml:space="preserve">. 9 введен </w:t>
      </w:r>
      <w:hyperlink r:id="rId9" w:history="1">
        <w:r w:rsidRPr="002E172D">
          <w:rPr>
            <w:rFonts w:eastAsia="Calibri"/>
            <w:color w:val="0000FF"/>
            <w:sz w:val="22"/>
            <w:szCs w:val="22"/>
          </w:rPr>
          <w:t>Постановлением</w:t>
        </w:r>
      </w:hyperlink>
      <w:r w:rsidRPr="002E172D">
        <w:rPr>
          <w:rFonts w:eastAsia="Calibri"/>
          <w:sz w:val="22"/>
          <w:szCs w:val="22"/>
        </w:rPr>
        <w:t xml:space="preserve"> Правительства Республики Алтай от 27.06.2012 N 168)</w:t>
      </w:r>
    </w:p>
    <w:p w:rsidR="00BF674A" w:rsidRPr="002E172D" w:rsidRDefault="00BF674A" w:rsidP="00BF674A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</w:t>
      </w:r>
      <w:r w:rsidR="00FF3922">
        <w:rPr>
          <w:rFonts w:eastAsia="Calibri"/>
          <w:sz w:val="22"/>
          <w:szCs w:val="22"/>
        </w:rPr>
        <w:t>(Утратил силу);</w:t>
      </w:r>
      <w:bookmarkStart w:id="0" w:name="_GoBack"/>
      <w:bookmarkEnd w:id="0"/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BF674A">
        <w:rPr>
          <w:rFonts w:eastAsia="Calibri"/>
          <w:sz w:val="22"/>
          <w:szCs w:val="22"/>
        </w:rPr>
        <w:t>4</w:t>
      </w:r>
      <w:r w:rsidRPr="002E172D">
        <w:rPr>
          <w:rFonts w:eastAsia="Calibri"/>
          <w:sz w:val="20"/>
          <w:szCs w:val="20"/>
        </w:rPr>
        <w:t>.</w:t>
      </w:r>
      <w:r w:rsidRPr="002E172D">
        <w:rPr>
          <w:sz w:val="20"/>
          <w:szCs w:val="20"/>
        </w:rPr>
        <w:t xml:space="preserve"> </w:t>
      </w:r>
      <w:r w:rsidRPr="002E172D">
        <w:rPr>
          <w:sz w:val="22"/>
          <w:szCs w:val="22"/>
        </w:rPr>
        <w:t xml:space="preserve">Не допускаются к участию в конкурсном отборе </w:t>
      </w:r>
      <w:proofErr w:type="gramStart"/>
      <w:r w:rsidRPr="002E172D">
        <w:rPr>
          <w:sz w:val="22"/>
          <w:szCs w:val="22"/>
        </w:rPr>
        <w:t>бизнес-проекты</w:t>
      </w:r>
      <w:proofErr w:type="gramEnd"/>
      <w:r w:rsidRPr="002E172D">
        <w:rPr>
          <w:sz w:val="22"/>
          <w:szCs w:val="22"/>
        </w:rPr>
        <w:t xml:space="preserve"> начинающих хозяйствующих субъектов: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sz w:val="22"/>
          <w:szCs w:val="22"/>
        </w:rPr>
        <w:t xml:space="preserve">- </w:t>
      </w:r>
      <w:proofErr w:type="gramStart"/>
      <w:r w:rsidRPr="002E172D">
        <w:rPr>
          <w:sz w:val="22"/>
          <w:szCs w:val="22"/>
        </w:rPr>
        <w:t>имеющих</w:t>
      </w:r>
      <w:proofErr w:type="gramEnd"/>
      <w:r w:rsidRPr="002E172D">
        <w:rPr>
          <w:sz w:val="22"/>
          <w:szCs w:val="22"/>
        </w:rPr>
        <w:t xml:space="preserve"> просроченную задолженность по налоговым платежам и иным обязательным платежам в бюджеты бюджетной системы Российской Федерации;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sz w:val="22"/>
          <w:szCs w:val="22"/>
        </w:rPr>
        <w:t xml:space="preserve">- </w:t>
      </w:r>
      <w:proofErr w:type="gramStart"/>
      <w:r w:rsidRPr="002E172D">
        <w:rPr>
          <w:sz w:val="22"/>
          <w:szCs w:val="22"/>
        </w:rPr>
        <w:t>находящихся</w:t>
      </w:r>
      <w:proofErr w:type="gramEnd"/>
      <w:r w:rsidRPr="002E172D">
        <w:rPr>
          <w:sz w:val="22"/>
          <w:szCs w:val="22"/>
        </w:rPr>
        <w:t xml:space="preserve"> в стадии реорганизации, ликвидации или в состоянии банкротства;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proofErr w:type="gramStart"/>
      <w:r w:rsidRPr="002E172D">
        <w:rPr>
          <w:sz w:val="22"/>
          <w:szCs w:val="22"/>
        </w:rPr>
        <w:t>- сообщивших о себе недостоверные сведения;</w:t>
      </w:r>
      <w:proofErr w:type="gramEnd"/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sz w:val="22"/>
          <w:szCs w:val="22"/>
        </w:rPr>
        <w:t>- не представивших полный перечень документов в соответствии с Приложением №2 настоящего Порядка;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proofErr w:type="gramStart"/>
      <w:r w:rsidRPr="002E172D">
        <w:rPr>
          <w:sz w:val="22"/>
          <w:szCs w:val="22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sz w:val="22"/>
          <w:szCs w:val="22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3F5A" w:rsidRPr="002E172D" w:rsidRDefault="00283F5A" w:rsidP="00283F5A">
      <w:pPr>
        <w:autoSpaceDE w:val="0"/>
        <w:autoSpaceDN w:val="0"/>
        <w:adjustRightInd w:val="0"/>
        <w:ind w:left="540"/>
        <w:jc w:val="both"/>
        <w:rPr>
          <w:rFonts w:eastAsia="Calibri"/>
          <w:color w:val="FF0000"/>
          <w:sz w:val="22"/>
          <w:szCs w:val="22"/>
        </w:rPr>
      </w:pPr>
      <w:r w:rsidRPr="002E172D">
        <w:rPr>
          <w:sz w:val="22"/>
          <w:szCs w:val="22"/>
        </w:rPr>
        <w:t xml:space="preserve">- </w:t>
      </w:r>
      <w:proofErr w:type="gramStart"/>
      <w:r w:rsidRPr="002E172D">
        <w:rPr>
          <w:sz w:val="22"/>
          <w:szCs w:val="22"/>
        </w:rPr>
        <w:t>осуществляющих</w:t>
      </w:r>
      <w:proofErr w:type="gramEnd"/>
      <w:r w:rsidRPr="002E172D">
        <w:rPr>
          <w:sz w:val="22"/>
          <w:szCs w:val="22"/>
        </w:rPr>
        <w:t xml:space="preserve"> предпринимательскую деятельность в сфере игорного бизнеса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5. Для проведения комплексной экспертизы пакет документов Претендента направляется членам экспертной группы, состав которой утверждается распоряжением Главы район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а(</w:t>
      </w:r>
      <w:proofErr w:type="gramEnd"/>
      <w:r w:rsidRPr="002E172D">
        <w:rPr>
          <w:rFonts w:eastAsia="Calibri"/>
          <w:sz w:val="22"/>
          <w:szCs w:val="22"/>
          <w:lang w:eastAsia="en-US"/>
        </w:rPr>
        <w:t>аймака).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6. Проведение комплексной экспертизы и составление экспертного заключения членами экспертной группы осуществляются в соответствии с </w:t>
      </w:r>
      <w:hyperlink r:id="rId10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перечнем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вопросов по составлению экспертного заключения на бизнес-проект согласно приложению N 4 к настоящим Правилам.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Максимальный срок проведения комплексной экспертизы - </w:t>
      </w:r>
      <w:r>
        <w:rPr>
          <w:rFonts w:eastAsia="Calibri"/>
          <w:sz w:val="22"/>
          <w:szCs w:val="22"/>
          <w:lang w:eastAsia="en-US"/>
        </w:rPr>
        <w:t>5</w:t>
      </w:r>
      <w:r w:rsidRPr="002E172D">
        <w:rPr>
          <w:rFonts w:eastAsia="Calibri"/>
          <w:sz w:val="22"/>
          <w:szCs w:val="22"/>
          <w:lang w:eastAsia="en-US"/>
        </w:rPr>
        <w:t xml:space="preserve"> дней со дня передачи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на экспертизу.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7. Инвестиционная комиссия осуществляет оценку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бизнес-проектов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по 5-балльной шкале с занесением данных в </w:t>
      </w:r>
      <w:hyperlink r:id="rId11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оценочную ведомость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(приложение N 5 к настоящим Правилам);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8. На основании оценочных ведомостей членов конкурсной комиссии по каждому рассматриваемому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бизнес-проекту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заполняется </w:t>
      </w:r>
      <w:hyperlink r:id="rId12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сводная матрица оценки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(приложение N 6 к настоящим Правилам), выводятся средний балл по каждому критерию и итоговый балл.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Итоговые баллы по всем рассматриваемым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бизнес-проектам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заносятся в </w:t>
      </w:r>
      <w:hyperlink r:id="rId13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сводную ведомость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(приложение N 7 к настоящим Правилам).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9. По результатам оценки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членами конкурсной комиссии: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 бизнес-проекту,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набравшему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в итоге от 4 до 5 баллов, принимается решение о предоставлении субсидий на грантовую поддержку;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 бизнес-проекту,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набравшему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в итоге менее 4 баллов, принимается решение о признании его неэффективным.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Решение Комиссии оформляется протоколом, который утверждается председателем Комиссии.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10. На основании решения конкурсной комиссии УЭФ  заключает с победителями конкурса договор о предоставлении субсидий на грантовую поддержку проектов в течение 3 рабочих дней.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11. Для получения субсидии на грантовую поддержку проекта начинающий хозяйствующий субъект представляет в УЭФ заявление о предоставлении субсидии с указанием банковских реквизитов для перечисления субсидии с приложением следующих документов: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а) заверенные руководителем начинающего хозяйствующего субъекта копии договоров о поставке оборудования, товаров, выполнении работ, оказании услуг, заключенных в любой предусмотренной для совершения сделок форме, если законодательством не установлена определенная форма;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б) заверенные руководителем начинающего хозяйствующего субъекта копии документов (платежные, расчетные), подтверждающие направление и (или) использование собственных средств начинающим хозяйствующим субъектом в размере, установленном в </w:t>
      </w:r>
      <w:hyperlink r:id="rId14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пункте 2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настоящих Правил.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12. </w:t>
      </w:r>
      <w:r w:rsidR="00F41CF7">
        <w:rPr>
          <w:rFonts w:eastAsia="Calibri"/>
          <w:sz w:val="22"/>
          <w:szCs w:val="22"/>
          <w:lang w:eastAsia="en-US"/>
        </w:rPr>
        <w:t>Управление по экономике и финансам администрации района (аймака) МО «Онгудайский район» в течени</w:t>
      </w:r>
      <w:proofErr w:type="gramStart"/>
      <w:r w:rsidR="00F41CF7">
        <w:rPr>
          <w:rFonts w:eastAsia="Calibri"/>
          <w:sz w:val="22"/>
          <w:szCs w:val="22"/>
          <w:lang w:eastAsia="en-US"/>
        </w:rPr>
        <w:t>и</w:t>
      </w:r>
      <w:proofErr w:type="gramEnd"/>
      <w:r w:rsidR="00F41CF7">
        <w:rPr>
          <w:rFonts w:eastAsia="Calibri"/>
          <w:sz w:val="22"/>
          <w:szCs w:val="22"/>
          <w:lang w:eastAsia="en-US"/>
        </w:rPr>
        <w:t xml:space="preserve"> 3 рабочих дней </w:t>
      </w:r>
      <w:r w:rsidR="00D414CD">
        <w:rPr>
          <w:rFonts w:eastAsia="Calibri"/>
          <w:sz w:val="22"/>
          <w:szCs w:val="22"/>
          <w:lang w:eastAsia="en-US"/>
        </w:rPr>
        <w:t xml:space="preserve">после подписания договора о предоставлении </w:t>
      </w:r>
      <w:r w:rsidR="00D414CD">
        <w:rPr>
          <w:rFonts w:eastAsia="Calibri"/>
          <w:sz w:val="22"/>
          <w:szCs w:val="22"/>
          <w:lang w:eastAsia="en-US"/>
        </w:rPr>
        <w:lastRenderedPageBreak/>
        <w:t xml:space="preserve">субсидии на грантовую поддержку проектов </w:t>
      </w:r>
      <w:r w:rsidRPr="002E172D">
        <w:rPr>
          <w:rFonts w:eastAsia="Calibri"/>
          <w:sz w:val="22"/>
          <w:szCs w:val="22"/>
          <w:lang w:eastAsia="en-US"/>
        </w:rPr>
        <w:t>перечисляет субсидии на расчетные счета начинающих хозяйствующих субъектов, открытые в кредитных организациях.</w:t>
      </w: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13. Начинающий хозяйствующий субъект ежегодно представляет в УЭФ отчет о реализации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согласно договору о предоставлении субсидии на грантовую поддержку проекта.</w:t>
      </w:r>
    </w:p>
    <w:p w:rsidR="00420B75" w:rsidRDefault="00420B75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14. </w:t>
      </w:r>
      <w:r w:rsidR="008255C5">
        <w:rPr>
          <w:rFonts w:eastAsia="Calibri"/>
          <w:sz w:val="22"/>
          <w:szCs w:val="22"/>
          <w:lang w:eastAsia="en-US"/>
        </w:rPr>
        <w:t>В случае неиспользования субсидий в отчетном финансовом году остатки субсидий подлежат возврату в бюджет МО «Онгудайский район». Возврат субсидий осуще</w:t>
      </w:r>
      <w:r w:rsidR="000874A1">
        <w:rPr>
          <w:rFonts w:eastAsia="Calibri"/>
          <w:sz w:val="22"/>
          <w:szCs w:val="22"/>
          <w:lang w:eastAsia="en-US"/>
        </w:rPr>
        <w:t>с</w:t>
      </w:r>
      <w:r w:rsidR="008255C5">
        <w:rPr>
          <w:rFonts w:eastAsia="Calibri"/>
          <w:sz w:val="22"/>
          <w:szCs w:val="22"/>
          <w:lang w:eastAsia="en-US"/>
        </w:rPr>
        <w:t>твляется в доход бюджета МО «Онгудайский район» в установленном законодательством порядке.</w:t>
      </w:r>
    </w:p>
    <w:p w:rsidR="000874A1" w:rsidRDefault="000874A1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15. Управление по экономике и финансам</w:t>
      </w:r>
      <w:r w:rsidR="005B46AD">
        <w:rPr>
          <w:rFonts w:eastAsia="Calibri"/>
          <w:sz w:val="22"/>
          <w:szCs w:val="22"/>
          <w:lang w:eastAsia="en-US"/>
        </w:rPr>
        <w:t xml:space="preserve"> администрации района (аймака) МО «Онгудайский район» ежегодно проводят обязательную проверку соблюдения услови</w:t>
      </w:r>
      <w:r w:rsidR="00895C10">
        <w:rPr>
          <w:rFonts w:eastAsia="Calibri"/>
          <w:sz w:val="22"/>
          <w:szCs w:val="22"/>
          <w:lang w:eastAsia="en-US"/>
        </w:rPr>
        <w:t>й, целей и порядка предоставления субсидий согласно условиям договора.</w:t>
      </w:r>
    </w:p>
    <w:p w:rsidR="00895C10" w:rsidRPr="002E172D" w:rsidRDefault="00895C10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16.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В случае нарушения получателями субсидий </w:t>
      </w:r>
      <w:r w:rsidR="00883051">
        <w:rPr>
          <w:rFonts w:eastAsia="Calibri"/>
          <w:sz w:val="22"/>
          <w:szCs w:val="22"/>
          <w:lang w:eastAsia="en-US"/>
        </w:rPr>
        <w:t xml:space="preserve"> условий, предусмотренных настоящим Порядком, либо установления факта представления ложных</w:t>
      </w:r>
      <w:r w:rsidR="000C76D5">
        <w:rPr>
          <w:rFonts w:eastAsia="Calibri"/>
          <w:sz w:val="22"/>
          <w:szCs w:val="22"/>
          <w:lang w:eastAsia="en-US"/>
        </w:rPr>
        <w:t xml:space="preserve"> либо намеренно искаженных сведений </w:t>
      </w:r>
      <w:r w:rsidR="000C76D5">
        <w:rPr>
          <w:rFonts w:eastAsia="Calibri"/>
          <w:sz w:val="22"/>
          <w:szCs w:val="22"/>
          <w:lang w:eastAsia="en-US"/>
        </w:rPr>
        <w:t>Управление по экономике и финансам администрации района (аймака) МО «Онгудайский район»</w:t>
      </w:r>
      <w:r w:rsidR="000C76D5">
        <w:rPr>
          <w:rFonts w:eastAsia="Calibri"/>
          <w:sz w:val="22"/>
          <w:szCs w:val="22"/>
          <w:lang w:eastAsia="en-US"/>
        </w:rPr>
        <w:t xml:space="preserve"> обеспечивает возврат</w:t>
      </w:r>
      <w:r w:rsidR="006E0F9B">
        <w:rPr>
          <w:rFonts w:eastAsia="Calibri"/>
          <w:sz w:val="22"/>
          <w:szCs w:val="22"/>
          <w:lang w:eastAsia="en-US"/>
        </w:rPr>
        <w:t xml:space="preserve"> субсидий в бюджет МО «Онгудайский район путем направления получателям субсидий</w:t>
      </w:r>
      <w:r w:rsidR="0009762E">
        <w:rPr>
          <w:rFonts w:eastAsia="Calibri"/>
          <w:sz w:val="22"/>
          <w:szCs w:val="22"/>
          <w:lang w:eastAsia="en-US"/>
        </w:rPr>
        <w:t xml:space="preserve"> в срок, не превышающий тридцати календарных дней с момента установления нарушений, требования о необходимости возврата субсидий в течение десяти</w:t>
      </w:r>
      <w:proofErr w:type="gramEnd"/>
      <w:r w:rsidR="0009762E">
        <w:rPr>
          <w:rFonts w:eastAsia="Calibri"/>
          <w:sz w:val="22"/>
          <w:szCs w:val="22"/>
          <w:lang w:eastAsia="en-US"/>
        </w:rPr>
        <w:t xml:space="preserve"> календарных дней с момента получения указанного требования.</w:t>
      </w:r>
      <w:r w:rsidR="000C76D5">
        <w:rPr>
          <w:rFonts w:eastAsia="Calibri"/>
          <w:sz w:val="22"/>
          <w:szCs w:val="22"/>
          <w:lang w:eastAsia="en-US"/>
        </w:rPr>
        <w:t xml:space="preserve"> 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>Приложение N 1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предоставления субсидий </w:t>
      </w:r>
      <w:proofErr w:type="gramStart"/>
      <w:r w:rsidRPr="002E172D">
        <w:rPr>
          <w:rFonts w:eastAsia="Calibri"/>
          <w:sz w:val="22"/>
          <w:szCs w:val="22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грантовую поддержку проектов,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proofErr w:type="gramStart"/>
      <w:r w:rsidRPr="002E172D">
        <w:rPr>
          <w:rFonts w:eastAsia="Calibri"/>
          <w:sz w:val="22"/>
          <w:szCs w:val="22"/>
        </w:rPr>
        <w:t>направленных</w:t>
      </w:r>
      <w:proofErr w:type="gramEnd"/>
      <w:r w:rsidRPr="002E172D">
        <w:rPr>
          <w:rFonts w:eastAsia="Calibri"/>
          <w:sz w:val="22"/>
          <w:szCs w:val="22"/>
        </w:rPr>
        <w:t xml:space="preserve"> на развитие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предпринимательской деятельности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ЗАЯВКА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хозяйствующего субъекта о предоставлении субсидии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 грантовую поддержку проекта, направленного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 развитие предпринимательской деятельности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      </w:t>
      </w:r>
      <w:proofErr w:type="gramStart"/>
      <w:r w:rsidRPr="002E172D">
        <w:rPr>
          <w:rFonts w:eastAsia="Calibri"/>
          <w:sz w:val="20"/>
          <w:szCs w:val="20"/>
        </w:rPr>
        <w:t>(полное наименование юридического лица - заявителя с указанием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         организационно-правовой формы) (паспортные данные, Ф.И.О.,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               место жительства физического лица - заявителя)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представляет на рассмотрение комиссии по конкурсному отбору </w:t>
      </w:r>
      <w:proofErr w:type="gramStart"/>
      <w:r w:rsidRPr="002E172D">
        <w:rPr>
          <w:rFonts w:eastAsia="Calibri"/>
          <w:sz w:val="20"/>
          <w:szCs w:val="20"/>
        </w:rPr>
        <w:t>бизнес-проектов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для  предоставления  государственной  поддержки  начинающим   хозяйствующим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субъектам 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__________________________________________________________________________,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                      (наименование </w:t>
      </w:r>
      <w:proofErr w:type="gramStart"/>
      <w:r w:rsidRPr="002E172D">
        <w:rPr>
          <w:rFonts w:eastAsia="Calibri"/>
          <w:sz w:val="20"/>
          <w:szCs w:val="20"/>
        </w:rPr>
        <w:t>бизнес-проекта</w:t>
      </w:r>
      <w:proofErr w:type="gramEnd"/>
      <w:r w:rsidRPr="002E172D">
        <w:rPr>
          <w:rFonts w:eastAsia="Calibri"/>
          <w:sz w:val="20"/>
          <w:szCs w:val="20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претендующий на  получение  государственной  поддержки  за  счет  </w:t>
      </w:r>
      <w:proofErr w:type="gramStart"/>
      <w:r w:rsidRPr="002E172D">
        <w:rPr>
          <w:rFonts w:eastAsia="Calibri"/>
          <w:sz w:val="20"/>
          <w:szCs w:val="20"/>
        </w:rPr>
        <w:t>бюджетных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сре</w:t>
      </w:r>
      <w:proofErr w:type="gramStart"/>
      <w:r w:rsidRPr="002E172D">
        <w:rPr>
          <w:rFonts w:eastAsia="Calibri"/>
          <w:sz w:val="20"/>
          <w:szCs w:val="20"/>
        </w:rPr>
        <w:t>дств в с</w:t>
      </w:r>
      <w:proofErr w:type="gramEnd"/>
      <w:r w:rsidRPr="002E172D">
        <w:rPr>
          <w:rFonts w:eastAsia="Calibri"/>
          <w:sz w:val="20"/>
          <w:szCs w:val="20"/>
        </w:rPr>
        <w:t>умме _________________ рублей.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О себе сообщаем следующие сведения: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Дата регистрации организации  (индивидуального  предпринимателя),  основной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государственный   регистрационный  номер,  наименование  органа,  выдавшего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свидетельство о государственной регистрации: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Место нахождения юридического лица (индивидуального предпринимателя):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Банковские реквизиты: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ИНН субъекта малого и среднего предпринимательства: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Вид деятельности: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Состав учредителей: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Количество постоянных работников: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Руководитель   организации-заявителя    (индивидуальный    предприниматель)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(Ф.И.О., телефон): 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Руководитель бизнес-плана (контактное лицо, телефон): 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Опись прилагаемых документов на ____ листах </w:t>
      </w:r>
      <w:hyperlink r:id="rId15" w:history="1">
        <w:r w:rsidRPr="002E172D">
          <w:rPr>
            <w:rFonts w:eastAsia="Calibri"/>
            <w:color w:val="0000FF"/>
            <w:sz w:val="20"/>
            <w:szCs w:val="20"/>
          </w:rPr>
          <w:t>(приложение N 3)</w:t>
        </w:r>
      </w:hyperlink>
      <w:r w:rsidRPr="002E172D">
        <w:rPr>
          <w:rFonts w:eastAsia="Calibri"/>
          <w:sz w:val="20"/>
          <w:szCs w:val="20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Подпись руководителя (наименование должности)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Печать организации-заявителя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(индивидуального предпринимателя)</w:t>
      </w: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>Приложение N 2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предоставления субсидий </w:t>
      </w:r>
      <w:proofErr w:type="gramStart"/>
      <w:r w:rsidRPr="002E172D">
        <w:rPr>
          <w:rFonts w:eastAsia="Calibri"/>
          <w:sz w:val="22"/>
          <w:szCs w:val="22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грантовую поддержку проектов,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proofErr w:type="gramStart"/>
      <w:r w:rsidRPr="002E172D">
        <w:rPr>
          <w:rFonts w:eastAsia="Calibri"/>
          <w:sz w:val="22"/>
          <w:szCs w:val="22"/>
        </w:rPr>
        <w:t>направленных</w:t>
      </w:r>
      <w:proofErr w:type="gramEnd"/>
      <w:r w:rsidRPr="002E172D">
        <w:rPr>
          <w:rFonts w:eastAsia="Calibri"/>
          <w:sz w:val="22"/>
          <w:szCs w:val="22"/>
        </w:rPr>
        <w:t xml:space="preserve"> на развитие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предпринимательской деятельности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ПЕРЕЧЕНЬ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ДОКУМЕНТОВ, ПРЕДОСТАВЛЯЕМЫХ НАЧИНАЮЩИМ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ХОЗЯЙСТВУЮЩИМ СУБЪЕКТОМ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2E172D">
        <w:rPr>
          <w:rFonts w:eastAsia="Calibri"/>
          <w:sz w:val="22"/>
          <w:szCs w:val="22"/>
        </w:rPr>
        <w:t xml:space="preserve">(в ред. </w:t>
      </w:r>
      <w:hyperlink r:id="rId16" w:history="1">
        <w:r w:rsidRPr="002E172D">
          <w:rPr>
            <w:rFonts w:eastAsia="Calibri"/>
            <w:color w:val="0000FF"/>
            <w:sz w:val="22"/>
            <w:szCs w:val="22"/>
          </w:rPr>
          <w:t>Постановления</w:t>
        </w:r>
      </w:hyperlink>
      <w:r w:rsidRPr="002E172D">
        <w:rPr>
          <w:rFonts w:eastAsia="Calibri"/>
          <w:sz w:val="22"/>
          <w:szCs w:val="22"/>
        </w:rPr>
        <w:t xml:space="preserve"> Правительства Республики Алтай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от 27.06.2012 N 168)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5445">
        <w:rPr>
          <w:rFonts w:eastAsia="Calibri"/>
          <w:sz w:val="22"/>
          <w:szCs w:val="22"/>
        </w:rPr>
        <w:t xml:space="preserve">ЗАЯВКА хозяйствующего субъекта о предоставлении субсидии на грантовую поддержку проекта, направленного на развитие предпринимательской деятельности. Бланк заявки </w:t>
      </w:r>
      <w:r w:rsidRPr="005F5445">
        <w:rPr>
          <w:sz w:val="22"/>
          <w:szCs w:val="22"/>
        </w:rPr>
        <w:t xml:space="preserve"> (можно получить в отделе экономики или </w:t>
      </w:r>
      <w:r>
        <w:rPr>
          <w:sz w:val="22"/>
          <w:szCs w:val="22"/>
        </w:rPr>
        <w:t xml:space="preserve">скачать </w:t>
      </w:r>
      <w:r w:rsidRPr="005F5445">
        <w:rPr>
          <w:sz w:val="22"/>
          <w:szCs w:val="22"/>
        </w:rPr>
        <w:t>на сайте администрации МО «Онгудайский район»);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5445">
        <w:rPr>
          <w:sz w:val="22"/>
          <w:szCs w:val="22"/>
        </w:rPr>
        <w:t>копия свидетельства о постановке на учет в налоговом органе;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5445">
        <w:rPr>
          <w:sz w:val="22"/>
          <w:szCs w:val="22"/>
        </w:rPr>
        <w:t>копия свидетельства о внесении записи в Единый государственный реестр юридических лиц (индивидуальных предпринимателей);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5445">
        <w:rPr>
          <w:color w:val="333333"/>
          <w:sz w:val="22"/>
          <w:szCs w:val="22"/>
          <w:shd w:val="clear" w:color="auto" w:fill="FFFFFF"/>
        </w:rPr>
        <w:t>выписку из Единого государственного реестра юридических лиц (индивидуальных предпринимателей), выданную налоговым органом не ранее чем за 1 месяц до дня подачи заявления о предоставлении субсидии;</w:t>
      </w:r>
      <w:r w:rsidRPr="005F544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283F5A" w:rsidRPr="005F5445" w:rsidRDefault="00FF3922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hyperlink r:id="rId17" w:history="1">
        <w:r w:rsidR="00283F5A" w:rsidRPr="005F5445">
          <w:rPr>
            <w:rFonts w:eastAsia="Calibri"/>
            <w:color w:val="0000FF"/>
            <w:sz w:val="22"/>
            <w:szCs w:val="22"/>
          </w:rPr>
          <w:t>Бизнес-проект</w:t>
        </w:r>
      </w:hyperlink>
      <w:r w:rsidR="00283F5A" w:rsidRPr="005F5445">
        <w:rPr>
          <w:rFonts w:eastAsia="Calibri"/>
          <w:sz w:val="22"/>
          <w:szCs w:val="22"/>
        </w:rPr>
        <w:t>, отражающий основные производственные, экономические и социальные показатели (приложение N 3).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5445">
        <w:rPr>
          <w:rFonts w:eastAsia="Calibri"/>
          <w:sz w:val="22"/>
          <w:szCs w:val="22"/>
        </w:rPr>
        <w:t xml:space="preserve">Документы, подтверждающие вложение начинающим хозяйствующим субъектом в реализацию </w:t>
      </w:r>
      <w:proofErr w:type="gramStart"/>
      <w:r w:rsidRPr="005F5445">
        <w:rPr>
          <w:rFonts w:eastAsia="Calibri"/>
          <w:sz w:val="22"/>
          <w:szCs w:val="22"/>
        </w:rPr>
        <w:t>бизнес-проекта</w:t>
      </w:r>
      <w:proofErr w:type="gramEnd"/>
      <w:r w:rsidRPr="005F5445">
        <w:rPr>
          <w:rFonts w:eastAsia="Calibri"/>
          <w:sz w:val="22"/>
          <w:szCs w:val="22"/>
        </w:rPr>
        <w:t xml:space="preserve"> собственных средств в размере, установленном </w:t>
      </w:r>
      <w:hyperlink r:id="rId18" w:history="1">
        <w:r w:rsidRPr="005F5445">
          <w:rPr>
            <w:rFonts w:eastAsia="Calibri"/>
            <w:color w:val="0000FF"/>
            <w:sz w:val="22"/>
            <w:szCs w:val="22"/>
          </w:rPr>
          <w:t>пунктом 4</w:t>
        </w:r>
      </w:hyperlink>
      <w:r w:rsidRPr="005F5445">
        <w:rPr>
          <w:rFonts w:eastAsia="Calibri"/>
          <w:sz w:val="22"/>
          <w:szCs w:val="22"/>
        </w:rPr>
        <w:t xml:space="preserve"> Правил (копии договоров, счетов-фактур, накладных, актов, заверенные хозяйствующим субъектом, копии платежных поручений, заверенные кредитной организацией, подтверждающие факт оплаты расходов).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5445">
        <w:rPr>
          <w:rFonts w:eastAsia="Calibri"/>
          <w:sz w:val="22"/>
          <w:szCs w:val="22"/>
        </w:rPr>
        <w:t>Копии бухгалтерской отчетности за последний отчетный период с отметкой налогового органа об их принятии - для хозяйствующих субъектов,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хозяйствующих субъектов, находящихся на специальных налоговых режимах.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Приложение N 3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предоставления субсидий </w:t>
      </w:r>
      <w:proofErr w:type="gramStart"/>
      <w:r w:rsidRPr="002E172D">
        <w:rPr>
          <w:rFonts w:eastAsia="Calibri"/>
          <w:sz w:val="22"/>
          <w:szCs w:val="22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грантовую поддержку проектов,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proofErr w:type="gramStart"/>
      <w:r w:rsidRPr="002E172D">
        <w:rPr>
          <w:rFonts w:eastAsia="Calibri"/>
          <w:sz w:val="22"/>
          <w:szCs w:val="22"/>
        </w:rPr>
        <w:t>направленных</w:t>
      </w:r>
      <w:proofErr w:type="gramEnd"/>
      <w:r w:rsidRPr="002E172D">
        <w:rPr>
          <w:rFonts w:eastAsia="Calibri"/>
          <w:sz w:val="22"/>
          <w:szCs w:val="22"/>
        </w:rPr>
        <w:t xml:space="preserve"> на развитие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предпринимательской деятельности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БИЗНЕС-ПРОЕКТ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 ПОЛУЧЕНИЕ ГОСУДАРСТВЕННОЙ ПОДДЕРЖКИ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I. Титульный лист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Наименование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Наименование и адрес организации (индивидуального предпринимателя).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Имена, адреса и телефоны основных учредителей с указанием доли в уставном капитале.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Фамилия, имя, отчество руководителя организации (индивидуального предпринимателя), телефон, факс.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Фамилия, имя, отчество лица для контакта, телефон, факс.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 xml:space="preserve">Суть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Направление инвестиций.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Сметная стоимость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Источники финансирования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собственные средства (в </w:t>
      </w:r>
      <w:proofErr w:type="spellStart"/>
      <w:r w:rsidRPr="002E172D">
        <w:rPr>
          <w:rFonts w:eastAsia="Calibri"/>
          <w:sz w:val="22"/>
          <w:szCs w:val="22"/>
        </w:rPr>
        <w:t>т.ч</w:t>
      </w:r>
      <w:proofErr w:type="spellEnd"/>
      <w:r w:rsidRPr="002E172D">
        <w:rPr>
          <w:rFonts w:eastAsia="Calibri"/>
          <w:sz w:val="22"/>
          <w:szCs w:val="22"/>
        </w:rPr>
        <w:t>. заемные средства отдельно отечественные и иностранные);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средства государственной поддержки, в том числе из республиканского бюджета Республики Алтай, из местного бюджета.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Форма государственной поддержки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Сроки реализации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Срок окупаемости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Кем и когда разработана и утверждена проектно-сметная документация (для строительства и реконструкции).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Наличие заключений государственной, а также экологической экспертизы (если ее наличие установлено законодательством). Заявление о конфиденциальности.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II. Вводная часть или резюме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Краткое описание организации (индивидуального предпринимателя) - инициатора бизнес-плана.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Краткое описание продукции, работ или услуг.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Общие сведения о потенциале рынка.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Краткая характеристика участников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Основные финансовые показатели организации (индивидуального предпринимателя) за последние отчетные периоды (если имеются).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Краткое описание стратегии развития бизнеса, рисков.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Сроки окупаемости.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Бюджетная эффективность.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Социальная эффективность.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Общественная полезность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 xml:space="preserve">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III. Анализ положения дел в отрасли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Общая характеристика потребности и объем производства продукции, выполнения работ, оказания услуг в Республике Алтай. Значимость данного производства или услуг для экономического и социального развития Республики Алтай.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Потенциальные конкуренты (наименования и адреса основных производителей товара, работ, оказания услуг, их сильные и слабые стороны, доли конкурентов на рынке).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IV. Производственный план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Программа производства и реализации продукции.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Влияние инвестиций на объемы производства.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Анализ основных средств.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В случае, если инвестиционный бизнес-проект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V. План маркетинга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1. Организация сбыта продукции, характеристика компаний, привлекаемых к ее реализации.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>2. Конкурентная политика.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3. Расчет и прогноз оптовых и розничных цен на производимую продукцию.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4. Организация рекламной кампании и ориентировочный объем затрат на ее проведение.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VI. Финансовый план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1. Объем финансирования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 xml:space="preserve"> по источникам.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2. Финансовые результаты реализации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3. Движение денежных средств по годам реализации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4. Экономическая эффективность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 xml:space="preserve"> по показателям срока окупаемости, индекса рентабельности, внутренней нормы доходности, индекса доходности.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5. Срок окупаемости.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6. Прогноз баланса и отчета о прибылях и убытках.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VII. Оценка рисков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Рыночные риски.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Внешние риски.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Внутренние или ресурсные риски.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VIII. Приложения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В качестве приложений к бизнес-проекту могут быть </w:t>
      </w:r>
      <w:proofErr w:type="gramStart"/>
      <w:r w:rsidRPr="002E172D">
        <w:rPr>
          <w:rFonts w:eastAsia="Calibri"/>
          <w:sz w:val="22"/>
          <w:szCs w:val="22"/>
        </w:rPr>
        <w:t>представлены</w:t>
      </w:r>
      <w:proofErr w:type="gramEnd"/>
      <w:r w:rsidRPr="002E172D">
        <w:rPr>
          <w:rFonts w:eastAsia="Calibri"/>
          <w:sz w:val="22"/>
          <w:szCs w:val="22"/>
        </w:rPr>
        <w:t>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бухгалтерские и финансовые отчеты;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аудиторские заключения;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резюме владельцев и менеджеров;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 xml:space="preserve"> реализовать бизнес-проект;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копии договоров и протоколов о намерениях, которые в перспективе будут способствовать реализации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проектно-сметная документация.</w:t>
      </w: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Приложение N 4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предоставления субсидий на грантовую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поддержку проектов, направленных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развитие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предпринимательской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деятельности 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ПЕРЕЧЕНЬ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ВОПРОСОВ ПО СОСТАВЛЕНИЮ ЭКСПЕРТНОГО ЗАКЛЮЧЕНИЯ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НА БИЗНЕС-ПРОЕКТ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(наименование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1. Значимость целей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на основе прогнозируемых конечных результатов и потребности в них исходя из приоритетов развития отраслей экономики Республики Алтай, срок окупаемости затрат на реализацию бизнес-проекта.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2. Оценка инновационной составляющей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3. Подтверждение рыночной потребности, наличие экспортных возможностей.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4. Оценка приведенных в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бизнес-проекте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данных о его экономической, бюджетной и социальной эффективности, включая результаты маркетинговых исследований.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5. Оценка соответствия запрашиваемого объема финансирования и его распределения по статьям затрат.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6. Оценка надежности выполнения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7. Выводы и рекомендации.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Подписи экспертов с указанием Ф.И.О., места работы и должности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Приложение N 5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предоставления субсидий на грантовую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поддержку проектов, направленных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развитие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предпринимательской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деятельности 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ОЦЕНОЧНАЯ ВЕДОМОСТЬ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ПО </w:t>
      </w:r>
      <w:proofErr w:type="gramStart"/>
      <w:r w:rsidRPr="002E172D">
        <w:rPr>
          <w:sz w:val="20"/>
          <w:szCs w:val="20"/>
        </w:rPr>
        <w:t>БИЗНЕС-ПРОЕКТУ</w:t>
      </w:r>
      <w:proofErr w:type="gramEnd"/>
      <w:r w:rsidRPr="002E172D">
        <w:rPr>
          <w:sz w:val="20"/>
          <w:szCs w:val="20"/>
        </w:rPr>
        <w:t xml:space="preserve"> 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 (наименование </w:t>
      </w:r>
      <w:proofErr w:type="gramStart"/>
      <w:r w:rsidRPr="002E172D">
        <w:rPr>
          <w:sz w:val="20"/>
          <w:szCs w:val="20"/>
        </w:rPr>
        <w:t>бизнес-проекта</w:t>
      </w:r>
      <w:proofErr w:type="gramEnd"/>
      <w:r w:rsidRPr="002E172D">
        <w:rPr>
          <w:sz w:val="20"/>
          <w:szCs w:val="20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Заседание комиссии по конкурсному отбору </w:t>
      </w:r>
      <w:proofErr w:type="gramStart"/>
      <w:r w:rsidRPr="002E172D">
        <w:rPr>
          <w:sz w:val="20"/>
          <w:szCs w:val="20"/>
        </w:rPr>
        <w:t>бизнес-проектов</w:t>
      </w:r>
      <w:proofErr w:type="gramEnd"/>
      <w:r w:rsidRPr="002E172D">
        <w:rPr>
          <w:sz w:val="20"/>
          <w:szCs w:val="20"/>
        </w:rPr>
        <w:t xml:space="preserve"> для предоставления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государственной поддержки хозяйствующим субъектам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от ____ _____________ 20__ г. N ______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71"/>
        <w:gridCol w:w="1418"/>
        <w:gridCol w:w="1626"/>
      </w:tblGrid>
      <w:tr w:rsidR="00283F5A" w:rsidRPr="002E172D" w:rsidTr="007D713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N </w:t>
            </w:r>
            <w:r w:rsidRPr="002E172D">
              <w:rPr>
                <w:sz w:val="22"/>
                <w:szCs w:val="22"/>
              </w:rPr>
              <w:br/>
            </w:r>
            <w:proofErr w:type="gramStart"/>
            <w:r w:rsidRPr="002E172D">
              <w:rPr>
                <w:sz w:val="22"/>
                <w:szCs w:val="22"/>
              </w:rPr>
              <w:t>п</w:t>
            </w:r>
            <w:proofErr w:type="gramEnd"/>
            <w:r w:rsidRPr="002E172D">
              <w:rPr>
                <w:sz w:val="22"/>
                <w:szCs w:val="22"/>
              </w:rPr>
              <w:t>/п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Наименование критериев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Параметры </w:t>
            </w:r>
            <w:r w:rsidRPr="002E172D">
              <w:rPr>
                <w:sz w:val="22"/>
                <w:szCs w:val="22"/>
              </w:rPr>
              <w:br/>
              <w:t xml:space="preserve">проекта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Оценка</w:t>
            </w:r>
            <w:r w:rsidRPr="002E172D">
              <w:rPr>
                <w:sz w:val="22"/>
                <w:szCs w:val="22"/>
              </w:rPr>
              <w:br/>
              <w:t xml:space="preserve">в   </w:t>
            </w:r>
            <w:r w:rsidRPr="002E172D">
              <w:rPr>
                <w:sz w:val="22"/>
                <w:szCs w:val="22"/>
              </w:rPr>
              <w:br/>
              <w:t>баллах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2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Маркетинг, производство                                                  </w:t>
            </w:r>
          </w:p>
        </w:tc>
      </w:tr>
      <w:tr w:rsidR="00283F5A" w:rsidRPr="002E172D" w:rsidTr="007D713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Конкурентоспособность   бизнес-плана   (проработка</w:t>
            </w:r>
            <w:r w:rsidRPr="002E172D">
              <w:rPr>
                <w:sz w:val="22"/>
                <w:szCs w:val="22"/>
              </w:rPr>
              <w:br/>
              <w:t xml:space="preserve">рыночной потребности)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2.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Наличие экспортных возможностей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Готовность 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к  внедрению  (наличие</w:t>
            </w:r>
            <w:r w:rsidRPr="002E172D">
              <w:rPr>
                <w:sz w:val="22"/>
                <w:szCs w:val="22"/>
              </w:rPr>
              <w:br/>
              <w:t>производителя   на  территории  Онгудайского района,</w:t>
            </w:r>
            <w:r w:rsidRPr="002E172D">
              <w:rPr>
                <w:sz w:val="22"/>
                <w:szCs w:val="22"/>
              </w:rPr>
              <w:br/>
              <w:t>проработка  вопроса   организации    производства,</w:t>
            </w:r>
            <w:r w:rsidRPr="002E172D">
              <w:rPr>
                <w:sz w:val="22"/>
                <w:szCs w:val="22"/>
              </w:rPr>
              <w:br/>
              <w:t>уровень    готовности    проекта    для    запуска</w:t>
            </w:r>
            <w:r w:rsidRPr="002E172D">
              <w:rPr>
                <w:sz w:val="22"/>
                <w:szCs w:val="22"/>
              </w:rPr>
              <w:br/>
              <w:t xml:space="preserve">производства)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Экономические критерии                                                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Срок окупаемости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5.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Рентабельность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6.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Объем реализации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Планируемая прибыль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Эффективность                                                         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Бюджетная эффективность                                               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8.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Рост налоговых поступлений в бюджетную систему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Социальная эффективность                                              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9.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Повышение заработной платы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Создание дополнительных  рабочих  мест,  в  первую</w:t>
            </w:r>
            <w:r w:rsidRPr="002E172D">
              <w:rPr>
                <w:sz w:val="22"/>
                <w:szCs w:val="22"/>
              </w:rPr>
              <w:br/>
              <w:t>очередь  для  молодежи  и  социально  незащищенных</w:t>
            </w:r>
            <w:r w:rsidRPr="002E172D">
              <w:rPr>
                <w:sz w:val="22"/>
                <w:szCs w:val="22"/>
              </w:rPr>
              <w:br/>
              <w:t xml:space="preserve">групп населения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Член комиссии ___________ 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(подпись)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Примечания: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1. Для оценки  бизнес-плана  по каждому критерию применяется 5-балльная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шкала: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65"/>
        <w:gridCol w:w="1890"/>
        <w:gridCol w:w="1890"/>
      </w:tblGrid>
      <w:tr w:rsidR="00283F5A" w:rsidRPr="002E172D" w:rsidTr="007D713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Неудовлетворительно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Хорошо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Отлично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1 - 2 балла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 балла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 балла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5 баллов   </w:t>
            </w:r>
          </w:p>
        </w:tc>
      </w:tr>
    </w:tbl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2. Итоговый балл выводится секретарем комиссии.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3. Оценочная  ведомость  заполняется  по  каждому  рассматриваемому  </w:t>
      </w:r>
      <w:proofErr w:type="gramStart"/>
      <w:r w:rsidRPr="002E172D">
        <w:rPr>
          <w:sz w:val="20"/>
          <w:szCs w:val="20"/>
        </w:rPr>
        <w:t>на</w:t>
      </w:r>
      <w:proofErr w:type="gramEnd"/>
    </w:p>
    <w:p w:rsidR="00283F5A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E172D">
        <w:rPr>
          <w:sz w:val="20"/>
          <w:szCs w:val="20"/>
        </w:rPr>
        <w:t>заседании</w:t>
      </w:r>
      <w:proofErr w:type="gramEnd"/>
      <w:r w:rsidRPr="002E172D">
        <w:rPr>
          <w:sz w:val="20"/>
          <w:szCs w:val="20"/>
        </w:rPr>
        <w:t xml:space="preserve"> бизнес-проекту.</w:t>
      </w:r>
    </w:p>
    <w:p w:rsidR="00283F5A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Приложение N 6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предоставления субсидий на грантовую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поддержку проектов, направленных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развитие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предпринимательской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деятельности 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СВОДНАЯ МАТРИЦА ОЦЕНКИ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ПО </w:t>
      </w:r>
      <w:proofErr w:type="gramStart"/>
      <w:r w:rsidRPr="002E172D">
        <w:rPr>
          <w:sz w:val="20"/>
          <w:szCs w:val="20"/>
        </w:rPr>
        <w:t>БИЗНЕС-ПРОЕКТУ</w:t>
      </w:r>
      <w:proofErr w:type="gramEnd"/>
      <w:r w:rsidRPr="002E172D">
        <w:rPr>
          <w:sz w:val="20"/>
          <w:szCs w:val="20"/>
        </w:rPr>
        <w:t xml:space="preserve"> 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    (наименование </w:t>
      </w:r>
      <w:proofErr w:type="gramStart"/>
      <w:r w:rsidRPr="002E172D">
        <w:rPr>
          <w:sz w:val="20"/>
          <w:szCs w:val="20"/>
        </w:rPr>
        <w:t>бизнес-проекта</w:t>
      </w:r>
      <w:proofErr w:type="gramEnd"/>
      <w:r w:rsidRPr="002E172D">
        <w:rPr>
          <w:sz w:val="20"/>
          <w:szCs w:val="20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Заседание   комиссии   по   конкурсному   отбору   бизнес-проектов  </w:t>
      </w:r>
      <w:proofErr w:type="gramStart"/>
      <w:r w:rsidRPr="002E172D">
        <w:rPr>
          <w:sz w:val="20"/>
          <w:szCs w:val="20"/>
        </w:rPr>
        <w:t>для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предоставления государственной поддержки начинающим хозяйствующим субъектам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от _____ _______________ 20__ г. N ______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675"/>
        <w:gridCol w:w="675"/>
        <w:gridCol w:w="810"/>
        <w:gridCol w:w="675"/>
        <w:gridCol w:w="1215"/>
      </w:tblGrid>
      <w:tr w:rsidR="00283F5A" w:rsidRPr="002E172D" w:rsidTr="007D713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N </w:t>
            </w:r>
            <w:r w:rsidRPr="002E172D">
              <w:rPr>
                <w:sz w:val="22"/>
                <w:szCs w:val="22"/>
              </w:rPr>
              <w:br/>
            </w:r>
            <w:proofErr w:type="gramStart"/>
            <w:r w:rsidRPr="002E172D">
              <w:rPr>
                <w:sz w:val="22"/>
                <w:szCs w:val="22"/>
              </w:rPr>
              <w:t>п</w:t>
            </w:r>
            <w:proofErr w:type="gramEnd"/>
            <w:r w:rsidRPr="002E172D">
              <w:rPr>
                <w:sz w:val="22"/>
                <w:szCs w:val="22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Наименование критериев    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Оценки членов    </w:t>
            </w:r>
            <w:r w:rsidRPr="002E172D">
              <w:rPr>
                <w:sz w:val="22"/>
                <w:szCs w:val="22"/>
              </w:rPr>
              <w:br/>
              <w:t xml:space="preserve">комиссии в баллах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Средний </w:t>
            </w:r>
            <w:r w:rsidRPr="002E172D">
              <w:rPr>
                <w:sz w:val="22"/>
                <w:szCs w:val="22"/>
              </w:rPr>
              <w:br/>
              <w:t xml:space="preserve">балл по </w:t>
            </w:r>
            <w:r w:rsidRPr="002E172D">
              <w:rPr>
                <w:sz w:val="22"/>
                <w:szCs w:val="22"/>
              </w:rPr>
              <w:br/>
              <w:t>критерию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2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7   </w:t>
            </w:r>
          </w:p>
        </w:tc>
      </w:tr>
      <w:tr w:rsidR="00283F5A" w:rsidRPr="002E172D" w:rsidTr="007D71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Конкурентоспособность   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br/>
              <w:t xml:space="preserve">(проработка рыночной потребности)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Наличие экспортных возможностей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Готовность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к  внедрению</w:t>
            </w:r>
            <w:r w:rsidRPr="002E172D">
              <w:rPr>
                <w:sz w:val="22"/>
                <w:szCs w:val="22"/>
              </w:rPr>
              <w:br/>
              <w:t>(наличие  производителя  на  территории</w:t>
            </w:r>
            <w:r w:rsidRPr="002E172D">
              <w:rPr>
                <w:sz w:val="22"/>
                <w:szCs w:val="22"/>
              </w:rPr>
              <w:br/>
              <w:t>Республики  Алтай,  проработка  вопроса</w:t>
            </w:r>
            <w:r w:rsidRPr="002E172D">
              <w:rPr>
                <w:sz w:val="22"/>
                <w:szCs w:val="22"/>
              </w:rPr>
              <w:br/>
              <w:t>организации    производства,    уровень</w:t>
            </w:r>
            <w:r w:rsidRPr="002E172D">
              <w:rPr>
                <w:sz w:val="22"/>
                <w:szCs w:val="22"/>
              </w:rPr>
              <w:br/>
              <w:t>готовности    проекта    для    запуска</w:t>
            </w:r>
            <w:r w:rsidRPr="002E172D">
              <w:rPr>
                <w:sz w:val="22"/>
                <w:szCs w:val="22"/>
              </w:rPr>
              <w:br/>
              <w:t xml:space="preserve">производства)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Срок окупаемости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Рентабельность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Объем реализации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Планируемая прибыль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Бюджетная эффективность (рост налоговых</w:t>
            </w:r>
            <w:r w:rsidRPr="002E172D">
              <w:rPr>
                <w:sz w:val="22"/>
                <w:szCs w:val="22"/>
              </w:rPr>
              <w:br/>
              <w:t xml:space="preserve">поступлений в бюджетную систему РФ)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Социальная    эффективность  (повышение</w:t>
            </w:r>
            <w:r w:rsidRPr="002E172D">
              <w:rPr>
                <w:sz w:val="22"/>
                <w:szCs w:val="22"/>
              </w:rPr>
              <w:br/>
              <w:t xml:space="preserve">заработной платы)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Социальная    эффективность   (создание</w:t>
            </w:r>
            <w:r w:rsidRPr="002E172D">
              <w:rPr>
                <w:sz w:val="22"/>
                <w:szCs w:val="22"/>
              </w:rPr>
              <w:br/>
              <w:t>дополнительных     рабочих    мест,   в</w:t>
            </w:r>
            <w:r w:rsidRPr="002E172D">
              <w:rPr>
                <w:sz w:val="22"/>
                <w:szCs w:val="22"/>
              </w:rPr>
              <w:br/>
              <w:t>первую   очередь   для    молодежи    и</w:t>
            </w:r>
            <w:r w:rsidRPr="002E172D">
              <w:rPr>
                <w:sz w:val="22"/>
                <w:szCs w:val="22"/>
              </w:rPr>
              <w:br/>
              <w:t>социально      незащищенных       групп</w:t>
            </w:r>
            <w:r w:rsidRPr="002E172D">
              <w:rPr>
                <w:sz w:val="22"/>
                <w:szCs w:val="22"/>
              </w:rPr>
              <w:br/>
              <w:t xml:space="preserve">населения)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Итоговый балл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Ф.И.О. членов комиссии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Примечания: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1. Секретарем комиссии заполняется  сводная матрица  оценки по  каждому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E172D">
        <w:rPr>
          <w:sz w:val="20"/>
          <w:szCs w:val="20"/>
        </w:rPr>
        <w:t>бизнес-проекту</w:t>
      </w:r>
      <w:proofErr w:type="gramEnd"/>
      <w:r w:rsidRPr="002E172D">
        <w:rPr>
          <w:sz w:val="20"/>
          <w:szCs w:val="20"/>
        </w:rPr>
        <w:t xml:space="preserve"> и выводится его итоговый балл.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2. Средний балл по каждому критерию выводится по следующей формуле: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E172D">
        <w:rPr>
          <w:sz w:val="20"/>
          <w:szCs w:val="20"/>
        </w:rPr>
        <w:t>Средний</w:t>
      </w:r>
      <w:proofErr w:type="gramEnd"/>
      <w:r w:rsidRPr="002E172D">
        <w:rPr>
          <w:sz w:val="20"/>
          <w:szCs w:val="20"/>
        </w:rPr>
        <w:t xml:space="preserve">     Сумма баллов всех членов комиссии по данному критерию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балл </w:t>
      </w:r>
      <w:proofErr w:type="gramStart"/>
      <w:r w:rsidRPr="002E172D">
        <w:rPr>
          <w:sz w:val="20"/>
          <w:szCs w:val="20"/>
        </w:rPr>
        <w:t>по</w:t>
      </w:r>
      <w:proofErr w:type="gramEnd"/>
      <w:r w:rsidRPr="002E172D">
        <w:rPr>
          <w:sz w:val="20"/>
          <w:szCs w:val="20"/>
        </w:rPr>
        <w:t xml:space="preserve">  = -------------------------------------------------------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критерию       Число проголосовавших по данному критерию членов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3. Итоговый балл выводится по следующей формуле: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E172D">
        <w:rPr>
          <w:sz w:val="20"/>
          <w:szCs w:val="20"/>
        </w:rPr>
        <w:t>Итоговый</w:t>
      </w:r>
      <w:proofErr w:type="gramEnd"/>
      <w:r w:rsidRPr="002E172D">
        <w:rPr>
          <w:sz w:val="20"/>
          <w:szCs w:val="20"/>
        </w:rPr>
        <w:t xml:space="preserve">    Сумма средних баллов по критериям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балл     = -----------------------------------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Число критериев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Приложение N 7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предоставления субсидий на грантовую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поддержку проектов, направленных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развитие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предпринимательской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деятельности 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СВОДНАЯ ВЕДОМОСТЬ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ПО </w:t>
      </w:r>
      <w:proofErr w:type="gramStart"/>
      <w:r w:rsidRPr="002E172D">
        <w:rPr>
          <w:sz w:val="20"/>
          <w:szCs w:val="20"/>
        </w:rPr>
        <w:t>БИЗНЕС-ПРОЕКТУ</w:t>
      </w:r>
      <w:proofErr w:type="gramEnd"/>
      <w:r w:rsidRPr="002E172D">
        <w:rPr>
          <w:sz w:val="20"/>
          <w:szCs w:val="20"/>
        </w:rPr>
        <w:t xml:space="preserve"> 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 (наименование </w:t>
      </w:r>
      <w:proofErr w:type="gramStart"/>
      <w:r w:rsidRPr="002E172D">
        <w:rPr>
          <w:sz w:val="20"/>
          <w:szCs w:val="20"/>
        </w:rPr>
        <w:t>бизнес-проекта</w:t>
      </w:r>
      <w:proofErr w:type="gramEnd"/>
      <w:r w:rsidRPr="002E172D">
        <w:rPr>
          <w:sz w:val="20"/>
          <w:szCs w:val="20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Заседание   комиссии   по   конкурсному   отбору   бизнес-проектов  </w:t>
      </w:r>
      <w:proofErr w:type="gramStart"/>
      <w:r w:rsidRPr="002E172D">
        <w:rPr>
          <w:sz w:val="20"/>
          <w:szCs w:val="20"/>
        </w:rPr>
        <w:t>для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предоставления государственной поддержки начинающим хозяйствующим субъектам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от ____ ___________ 20__ г. N ______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2430"/>
      </w:tblGrid>
      <w:tr w:rsidR="00283F5A" w:rsidRPr="002E172D" w:rsidTr="007D713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N  </w:t>
            </w:r>
            <w:r w:rsidRPr="002E172D">
              <w:rPr>
                <w:sz w:val="22"/>
                <w:szCs w:val="22"/>
              </w:rPr>
              <w:br/>
            </w:r>
            <w:proofErr w:type="gramStart"/>
            <w:r w:rsidRPr="002E172D">
              <w:rPr>
                <w:sz w:val="22"/>
                <w:szCs w:val="22"/>
              </w:rPr>
              <w:t>п</w:t>
            </w:r>
            <w:proofErr w:type="gramEnd"/>
            <w:r w:rsidRPr="002E172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Итоговый балл  </w:t>
            </w:r>
          </w:p>
        </w:tc>
      </w:tr>
    </w:tbl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Председатель комиссии: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Секретарь комиссии:   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Члены комиссии:       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C410EA" w:rsidRDefault="00FF3922"/>
    <w:sectPr w:rsidR="00C410EA" w:rsidSect="00B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7B1"/>
    <w:multiLevelType w:val="hybridMultilevel"/>
    <w:tmpl w:val="871E058E"/>
    <w:lvl w:ilvl="0" w:tplc="D5E2CD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C4"/>
    <w:rsid w:val="00011CDA"/>
    <w:rsid w:val="000874A1"/>
    <w:rsid w:val="0009762E"/>
    <w:rsid w:val="000C76D5"/>
    <w:rsid w:val="001722C4"/>
    <w:rsid w:val="00254268"/>
    <w:rsid w:val="00283F5A"/>
    <w:rsid w:val="00420B75"/>
    <w:rsid w:val="005B46AD"/>
    <w:rsid w:val="006E0F9B"/>
    <w:rsid w:val="00737444"/>
    <w:rsid w:val="008255C5"/>
    <w:rsid w:val="00883051"/>
    <w:rsid w:val="00895C10"/>
    <w:rsid w:val="00BF674A"/>
    <w:rsid w:val="00D414CD"/>
    <w:rsid w:val="00D50DE7"/>
    <w:rsid w:val="00F41CF7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D1A23DFF157724DB8CD20C3732E98E6FCE3AB5DB48D490CE405C5A17C62B1F52E4B451F1240B6EF799A3AOEK" TargetMode="External"/><Relationship Id="rId13" Type="http://schemas.openxmlformats.org/officeDocument/2006/relationships/hyperlink" Target="consultantplus://offline/main?base=RLAW916;n=11393;fld=134;dst=100252" TargetMode="External"/><Relationship Id="rId18" Type="http://schemas.openxmlformats.org/officeDocument/2006/relationships/hyperlink" Target="consultantplus://offline/ref=93CD1A23DFF157724DB8CD20C3732E98E6FCE3AB5DB48D490CE405C5A17C62B1F52E4B451F1240B6EF799D3AO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CD1A23DFF157724DB8CD20C3732E98E6FCE3AB5DB48D490CE405C5A17C62B1F52E4B451F1240B6EF799B3AOEK" TargetMode="External"/><Relationship Id="rId12" Type="http://schemas.openxmlformats.org/officeDocument/2006/relationships/hyperlink" Target="consultantplus://offline/main?base=RLAW916;n=11393;fld=134;dst=100231" TargetMode="External"/><Relationship Id="rId17" Type="http://schemas.openxmlformats.org/officeDocument/2006/relationships/hyperlink" Target="consultantplus://offline/ref=93CD1A23DFF157724DB8CD20C3732E98E6FCE3AB5DB48D490CE405C5A17C62B1F52E4B451F1240B6EF799A3AO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D1A23DFF157724DB8CD20C3732E98E6FCE3AB5DB488440BE405C5A17C62B1F52E4B451F1240B6EF719C3AO6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D1A23DFF157724DB8CD20C3732E98E6FCE3AB5DB48D490CE405C5A17C62B1F52E4B451F1240B6EF79983AO6K" TargetMode="External"/><Relationship Id="rId11" Type="http://schemas.openxmlformats.org/officeDocument/2006/relationships/hyperlink" Target="consultantplus://offline/main?base=RLAW916;n=11393;fld=134;dst=100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CD1A23DFF157724DB8CD20C3732E98E6FCE3AB5DB48D490CE405C5A17C62B1F52E4B451F1240B6EF799B3AOEK" TargetMode="External"/><Relationship Id="rId10" Type="http://schemas.openxmlformats.org/officeDocument/2006/relationships/hyperlink" Target="consultantplus://offline/main?base=RLAW916;n=11393;fld=134;dst=1002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D1A23DFF157724DB8CD20C3732E98E6FCE3AB5DB488440BE405C5A17C62B1F52E4B451F1240B6EF719C3AOBK" TargetMode="External"/><Relationship Id="rId14" Type="http://schemas.openxmlformats.org/officeDocument/2006/relationships/hyperlink" Target="consultantplus://offline/main?base=RLAW916;n=11393;fld=134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2015-12-09T10:55:00Z</dcterms:created>
  <dcterms:modified xsi:type="dcterms:W3CDTF">2016-02-12T12:58:00Z</dcterms:modified>
</cp:coreProperties>
</file>