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2551"/>
        <w:gridCol w:w="3685"/>
      </w:tblGrid>
      <w:tr w:rsidR="00BF7054" w:rsidRPr="0096526B" w:rsidTr="006C217F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Российская Федерация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Республика Алтай</w:t>
            </w:r>
          </w:p>
          <w:p w:rsidR="00BF7054" w:rsidRPr="0036327A" w:rsidRDefault="0022760D" w:rsidP="006C21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Хабаровское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сельское поселение</w:t>
            </w:r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Сельская администрация</w:t>
            </w:r>
          </w:p>
          <w:p w:rsidR="00BF7054" w:rsidRPr="0036327A" w:rsidRDefault="00BF7054" w:rsidP="006C217F">
            <w:pPr>
              <w:ind w:firstLine="284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BF7054" w:rsidRPr="0036327A" w:rsidRDefault="00BF7054" w:rsidP="006C217F">
            <w:pPr>
              <w:rPr>
                <w:rFonts w:eastAsia="Calibri"/>
                <w:b/>
                <w:sz w:val="24"/>
                <w:lang w:val="en-US"/>
              </w:rPr>
            </w:pPr>
            <w:r w:rsidRPr="0036327A">
              <w:rPr>
                <w:rFonts w:eastAsia="Calibri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D3504F" wp14:editId="04BCC32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 xml:space="preserve">Россия </w:t>
            </w:r>
            <w:proofErr w:type="spellStart"/>
            <w:r w:rsidRPr="0036327A">
              <w:rPr>
                <w:b/>
                <w:sz w:val="24"/>
              </w:rPr>
              <w:t>Федерациязы</w:t>
            </w:r>
            <w:proofErr w:type="spellEnd"/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</w:rPr>
              <w:t>Алтай Республика</w:t>
            </w:r>
          </w:p>
          <w:p w:rsidR="00BF7054" w:rsidRPr="0036327A" w:rsidRDefault="0022760D" w:rsidP="006C217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Хабаровканын</w:t>
            </w:r>
            <w:proofErr w:type="spellEnd"/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b/>
                <w:sz w:val="24"/>
              </w:rPr>
              <w:t>урт</w:t>
            </w:r>
            <w:proofErr w:type="spellEnd"/>
            <w:r w:rsidRPr="0036327A">
              <w:rPr>
                <w:b/>
                <w:sz w:val="24"/>
              </w:rPr>
              <w:t xml:space="preserve">  </w:t>
            </w:r>
            <w:r w:rsidRPr="0036327A">
              <w:rPr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b/>
                <w:sz w:val="24"/>
              </w:rPr>
              <w:t>еезези</w:t>
            </w:r>
            <w:proofErr w:type="spellEnd"/>
          </w:p>
          <w:p w:rsidR="00BF7054" w:rsidRPr="0036327A" w:rsidRDefault="00BF7054" w:rsidP="006C217F">
            <w:pPr>
              <w:rPr>
                <w:b/>
                <w:sz w:val="24"/>
              </w:rPr>
            </w:pPr>
            <w:r w:rsidRPr="0036327A">
              <w:rPr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b/>
                <w:sz w:val="24"/>
              </w:rPr>
              <w:t>урт</w:t>
            </w:r>
            <w:proofErr w:type="spellEnd"/>
            <w:r w:rsidRPr="0036327A">
              <w:rPr>
                <w:b/>
                <w:sz w:val="24"/>
              </w:rPr>
              <w:t xml:space="preserve"> администрация</w:t>
            </w:r>
          </w:p>
          <w:p w:rsidR="00BF7054" w:rsidRPr="0036327A" w:rsidRDefault="00BF7054" w:rsidP="006C217F">
            <w:pPr>
              <w:ind w:hanging="101"/>
              <w:rPr>
                <w:rFonts w:eastAsia="Calibri"/>
                <w:b/>
                <w:sz w:val="24"/>
                <w:lang w:val="en-US"/>
              </w:rPr>
            </w:pPr>
          </w:p>
        </w:tc>
      </w:tr>
    </w:tbl>
    <w:p w:rsidR="00BF7054" w:rsidRPr="008865C1" w:rsidRDefault="00BF7054" w:rsidP="00BF7054">
      <w:pPr>
        <w:rPr>
          <w:b/>
          <w:lang w:val="en-US"/>
        </w:rPr>
      </w:pPr>
    </w:p>
    <w:p w:rsidR="00BF7054" w:rsidRPr="0036327A" w:rsidRDefault="00BF7054" w:rsidP="00BF7054">
      <w:pPr>
        <w:tabs>
          <w:tab w:val="left" w:pos="7470"/>
        </w:tabs>
        <w:spacing w:line="240" w:lineRule="atLeast"/>
      </w:pPr>
      <w:r w:rsidRPr="0036327A">
        <w:rPr>
          <w:b/>
          <w:bCs/>
        </w:rPr>
        <w:t xml:space="preserve">ПОСТАНОВЛЕНИЕ                                 </w:t>
      </w:r>
      <w:r>
        <w:rPr>
          <w:b/>
          <w:bCs/>
        </w:rPr>
        <w:t xml:space="preserve">                               </w:t>
      </w:r>
      <w:proofErr w:type="gramStart"/>
      <w:r w:rsidRPr="0036327A">
        <w:rPr>
          <w:b/>
          <w:bCs/>
          <w:lang w:val="en-US"/>
        </w:rPr>
        <w:t>J</w:t>
      </w:r>
      <w:proofErr w:type="gramEnd"/>
      <w:r w:rsidRPr="0036327A">
        <w:rPr>
          <w:b/>
          <w:bCs/>
        </w:rPr>
        <w:t>ОП</w:t>
      </w:r>
    </w:p>
    <w:p w:rsidR="00BF7054" w:rsidRDefault="00BF7054" w:rsidP="00BF7054"/>
    <w:p w:rsidR="00BF7054" w:rsidRPr="0036327A" w:rsidRDefault="0022760D" w:rsidP="00BF7054">
      <w:pPr>
        <w:jc w:val="both"/>
        <w:rPr>
          <w:u w:val="single"/>
        </w:rPr>
      </w:pPr>
      <w:r>
        <w:t xml:space="preserve">      «26</w:t>
      </w:r>
      <w:r w:rsidR="00BF7054">
        <w:t xml:space="preserve">» </w:t>
      </w:r>
      <w:r>
        <w:t>апреля</w:t>
      </w:r>
      <w:r w:rsidR="00BF7054" w:rsidRPr="0036327A">
        <w:t xml:space="preserve"> 2022 г.</w:t>
      </w:r>
      <w:r w:rsidR="00BF7054" w:rsidRPr="0036327A">
        <w:tab/>
      </w:r>
      <w:r w:rsidR="00BF7054" w:rsidRPr="0036327A">
        <w:tab/>
      </w:r>
      <w:r w:rsidR="00BF7054" w:rsidRPr="0036327A">
        <w:tab/>
      </w:r>
      <w:r w:rsidR="00BF7054" w:rsidRPr="0036327A">
        <w:tab/>
      </w:r>
      <w:r w:rsidR="00BF7054" w:rsidRPr="0036327A">
        <w:tab/>
      </w:r>
      <w:r w:rsidR="00BF7054" w:rsidRPr="0036327A">
        <w:tab/>
      </w:r>
      <w:r w:rsidR="00BF7054" w:rsidRPr="0036327A">
        <w:tab/>
        <w:t xml:space="preserve">      </w:t>
      </w:r>
      <w:r w:rsidR="00BF7054">
        <w:t xml:space="preserve">        </w:t>
      </w:r>
      <w:r w:rsidR="00BF7054" w:rsidRPr="0036327A">
        <w:t>№</w:t>
      </w:r>
      <w:r w:rsidR="00BF7054">
        <w:t xml:space="preserve"> </w:t>
      </w:r>
      <w:r w:rsidR="00BF7054" w:rsidRPr="0036327A">
        <w:t xml:space="preserve"> </w:t>
      </w:r>
      <w:r>
        <w:t>35</w:t>
      </w:r>
    </w:p>
    <w:p w:rsidR="00BF7054" w:rsidRPr="0036327A" w:rsidRDefault="00BF7054" w:rsidP="00BF7054">
      <w:pPr>
        <w:rPr>
          <w:b/>
        </w:rPr>
      </w:pPr>
      <w:r w:rsidRPr="0036327A">
        <w:rPr>
          <w:b/>
        </w:rPr>
        <w:t xml:space="preserve">с. </w:t>
      </w:r>
      <w:r w:rsidR="0022760D">
        <w:rPr>
          <w:b/>
        </w:rPr>
        <w:t>Хабаровка</w:t>
      </w:r>
    </w:p>
    <w:p w:rsidR="00BF7054" w:rsidRPr="0036327A" w:rsidRDefault="00BF7054" w:rsidP="00BF7054">
      <w:pPr>
        <w:rPr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BF7054" w:rsidTr="006C217F">
        <w:trPr>
          <w:trHeight w:val="1395"/>
        </w:trPr>
        <w:tc>
          <w:tcPr>
            <w:tcW w:w="4523" w:type="dxa"/>
          </w:tcPr>
          <w:p w:rsidR="00BF7054" w:rsidRDefault="00BF7054" w:rsidP="00BF705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Положения </w:t>
            </w: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конфликте интересов в МО «</w:t>
            </w:r>
            <w:r w:rsidR="0022760D">
              <w:rPr>
                <w:rFonts w:ascii="Times New Roman" w:hAnsi="Times New Roman"/>
                <w:b/>
                <w:sz w:val="28"/>
                <w:szCs w:val="28"/>
              </w:rPr>
              <w:t>Хабаровское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BF7054" w:rsidRPr="0036327A" w:rsidRDefault="00BF7054" w:rsidP="00BF7054">
      <w:pPr>
        <w:rPr>
          <w:b/>
        </w:rPr>
      </w:pPr>
    </w:p>
    <w:p w:rsidR="00BF7054" w:rsidRDefault="00BF7054" w:rsidP="00BF7054">
      <w:pPr>
        <w:ind w:firstLine="567"/>
        <w:jc w:val="both"/>
        <w:rPr>
          <w:szCs w:val="28"/>
        </w:rPr>
      </w:pPr>
      <w:r w:rsidRPr="0036327A">
        <w:rPr>
          <w:color w:val="FFFFFF"/>
        </w:rPr>
        <w:t xml:space="preserve">     </w:t>
      </w:r>
      <w:r w:rsidRPr="0036327A">
        <w:rPr>
          <w:szCs w:val="28"/>
        </w:rPr>
        <w:t xml:space="preserve">   В соответствии с Федеральным законом от 25.12.2008г. №273-ФЗ</w:t>
      </w:r>
      <w:r>
        <w:rPr>
          <w:szCs w:val="28"/>
        </w:rPr>
        <w:t xml:space="preserve"> «О противодействии коррупции»</w:t>
      </w:r>
    </w:p>
    <w:p w:rsidR="00BF7054" w:rsidRPr="0036327A" w:rsidRDefault="00BF7054" w:rsidP="00BF7054">
      <w:pPr>
        <w:ind w:firstLine="567"/>
        <w:jc w:val="both"/>
        <w:rPr>
          <w:szCs w:val="28"/>
        </w:rPr>
      </w:pPr>
    </w:p>
    <w:p w:rsidR="00BF7054" w:rsidRDefault="00BF7054" w:rsidP="00BF7054">
      <w:pPr>
        <w:rPr>
          <w:b/>
          <w:sz w:val="24"/>
        </w:rPr>
      </w:pPr>
      <w:r w:rsidRPr="0036327A">
        <w:rPr>
          <w:b/>
          <w:sz w:val="24"/>
        </w:rPr>
        <w:t>ПОСТАНОВЛЯЮ:</w:t>
      </w:r>
    </w:p>
    <w:p w:rsidR="00BF7054" w:rsidRPr="0036327A" w:rsidRDefault="00BF7054" w:rsidP="00BF7054">
      <w:pPr>
        <w:rPr>
          <w:b/>
          <w:sz w:val="24"/>
        </w:rPr>
      </w:pPr>
    </w:p>
    <w:p w:rsidR="00BF7054" w:rsidRPr="0036327A" w:rsidRDefault="00BF7054" w:rsidP="00BF7054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прилагаемое</w:t>
      </w:r>
      <w:r w:rsidRPr="0036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5F6F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конфликте интересов </w:t>
      </w:r>
      <w:r w:rsidRPr="005F6F90">
        <w:rPr>
          <w:rFonts w:ascii="Times New Roman" w:hAnsi="Times New Roman"/>
          <w:sz w:val="28"/>
          <w:szCs w:val="28"/>
        </w:rPr>
        <w:t xml:space="preserve">в </w:t>
      </w:r>
      <w:r w:rsidRPr="005F6F90">
        <w:rPr>
          <w:rFonts w:ascii="Times New Roman" w:hAnsi="Times New Roman"/>
          <w:bCs/>
          <w:sz w:val="28"/>
          <w:szCs w:val="28"/>
        </w:rPr>
        <w:t>МО «</w:t>
      </w:r>
      <w:r w:rsidR="0022760D">
        <w:rPr>
          <w:rFonts w:ascii="Times New Roman" w:hAnsi="Times New Roman"/>
          <w:bCs/>
          <w:sz w:val="28"/>
          <w:szCs w:val="28"/>
        </w:rPr>
        <w:t>Хабаровское</w:t>
      </w:r>
      <w:r w:rsidRPr="005F6F90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327A">
        <w:rPr>
          <w:rFonts w:ascii="Times New Roman" w:hAnsi="Times New Roman"/>
          <w:sz w:val="28"/>
          <w:szCs w:val="28"/>
        </w:rPr>
        <w:t>(Приложение 1).</w:t>
      </w:r>
    </w:p>
    <w:p w:rsidR="00BF7054" w:rsidRPr="007B333B" w:rsidRDefault="00BF7054" w:rsidP="00BF7054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Онгудайский</w:t>
      </w:r>
      <w:r w:rsidRPr="007B333B">
        <w:rPr>
          <w:rFonts w:ascii="Times New Roman" w:hAnsi="Times New Roman"/>
          <w:sz w:val="28"/>
          <w:szCs w:val="28"/>
        </w:rPr>
        <w:t xml:space="preserve"> район»  в сети Интернет.</w:t>
      </w:r>
    </w:p>
    <w:p w:rsidR="00BF7054" w:rsidRDefault="00BF7054" w:rsidP="00BF705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</w:t>
      </w:r>
      <w:proofErr w:type="gramEnd"/>
      <w:r w:rsidRPr="007B33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7054" w:rsidRDefault="00BF7054" w:rsidP="00BF705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F7054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F7054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F7054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22760D">
        <w:rPr>
          <w:rFonts w:ascii="Times New Roman" w:hAnsi="Times New Roman"/>
          <w:sz w:val="28"/>
          <w:szCs w:val="28"/>
        </w:rPr>
        <w:t>Хабаровс</w:t>
      </w:r>
      <w:r>
        <w:rPr>
          <w:rFonts w:ascii="Times New Roman" w:hAnsi="Times New Roman"/>
          <w:sz w:val="28"/>
          <w:szCs w:val="28"/>
        </w:rPr>
        <w:t>кого</w:t>
      </w:r>
      <w:proofErr w:type="gramEnd"/>
    </w:p>
    <w:p w:rsidR="00BF7054" w:rsidRPr="00F05AB9" w:rsidRDefault="00BF7054" w:rsidP="00BF705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760D">
        <w:rPr>
          <w:rFonts w:ascii="Times New Roman" w:hAnsi="Times New Roman"/>
          <w:sz w:val="28"/>
          <w:szCs w:val="28"/>
        </w:rPr>
        <w:t>Э.К. Алушкин</w:t>
      </w: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Default="00BF7054" w:rsidP="00BF7054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7054" w:rsidRPr="00B03DED" w:rsidRDefault="00BF7054" w:rsidP="00BF7054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BF7054" w:rsidRPr="00B03DED" w:rsidRDefault="00BF7054" w:rsidP="00BF7054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муниципального образования </w:t>
      </w:r>
      <w:r w:rsidR="0022760D">
        <w:rPr>
          <w:rFonts w:ascii="Times New Roman" w:hAnsi="Times New Roman" w:cs="Times New Roman"/>
          <w:b w:val="0"/>
          <w:color w:val="auto"/>
          <w:sz w:val="24"/>
          <w:szCs w:val="24"/>
        </w:rPr>
        <w:t>Хабаровское</w:t>
      </w: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 от </w:t>
      </w:r>
      <w:r w:rsidR="0022760D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22760D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.2022 г. № </w:t>
      </w:r>
      <w:r w:rsidR="0022760D">
        <w:rPr>
          <w:rFonts w:ascii="Times New Roman" w:hAnsi="Times New Roman" w:cs="Times New Roman"/>
          <w:b w:val="0"/>
          <w:color w:val="auto"/>
          <w:sz w:val="24"/>
          <w:szCs w:val="24"/>
        </w:rPr>
        <w:t>35</w:t>
      </w:r>
    </w:p>
    <w:p w:rsidR="00BF7054" w:rsidRDefault="00BF7054" w:rsidP="005D1FCD"/>
    <w:p w:rsidR="00BF7054" w:rsidRDefault="00BF7054" w:rsidP="005D1FCD"/>
    <w:p w:rsidR="00BF7054" w:rsidRDefault="00BF7054" w:rsidP="005D1FCD"/>
    <w:p w:rsidR="005D1FCD" w:rsidRP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.Настоящее Положение разработано в соответствии с Федер</w:t>
      </w:r>
      <w:r>
        <w:t>альным законом от 25.12.2008</w:t>
      </w:r>
      <w:r w:rsidR="0022760D">
        <w:t xml:space="preserve">г. </w:t>
      </w:r>
      <w:r>
        <w:t xml:space="preserve"> №2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BF7054">
        <w:t>МО «</w:t>
      </w:r>
      <w:r w:rsidR="0022760D">
        <w:t>Хабаровское</w:t>
      </w:r>
      <w:r w:rsidR="00BF7054">
        <w:t xml:space="preserve"> сельское поселение»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</w:t>
      </w:r>
      <w:r w:rsidR="00BF7054">
        <w:t>Администрации.</w:t>
      </w:r>
    </w:p>
    <w:p w:rsidR="008B5793" w:rsidRPr="00DB732B" w:rsidRDefault="00045238" w:rsidP="00BF705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BF7054">
        <w:t xml:space="preserve"> </w:t>
      </w:r>
      <w:r>
        <w:t>П</w:t>
      </w:r>
      <w:r w:rsidR="00262B13">
        <w:t>оложение</w:t>
      </w:r>
      <w:r w:rsidR="0028590C">
        <w:t>м</w:t>
      </w:r>
      <w:r w:rsidR="00BF7054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BF7054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</w:t>
      </w:r>
      <w:r w:rsidR="00BF7054">
        <w:rPr>
          <w:rFonts w:eastAsiaTheme="minorHAnsi" w:cs="Times New Roman"/>
          <w:szCs w:val="28"/>
        </w:rPr>
        <w:t xml:space="preserve">Администрации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</w:t>
      </w:r>
      <w:r w:rsidR="00BF7054">
        <w:rPr>
          <w:rFonts w:eastAsiaTheme="minorHAnsi" w:cs="Times New Roman"/>
          <w:szCs w:val="28"/>
        </w:rPr>
        <w:t xml:space="preserve">Администрации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</w:t>
      </w:r>
      <w:r w:rsidR="00BF7054">
        <w:rPr>
          <w:rFonts w:eastAsiaTheme="minorHAnsi" w:cs="Times New Roman"/>
          <w:szCs w:val="28"/>
        </w:rPr>
        <w:t>Администрации</w:t>
      </w:r>
      <w:r w:rsidR="00BF7054">
        <w:t xml:space="preserve">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</w:t>
      </w:r>
      <w:r w:rsidR="00BF7054" w:rsidRPr="00BF7054">
        <w:rPr>
          <w:sz w:val="28"/>
          <w:szCs w:val="28"/>
        </w:rPr>
        <w:t>Администрации</w:t>
      </w:r>
      <w:r w:rsidR="00BF7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 xml:space="preserve">защита работника </w:t>
      </w:r>
      <w:r w:rsidR="00BF7054">
        <w:rPr>
          <w:rFonts w:eastAsiaTheme="minorHAnsi" w:cs="Times New Roman"/>
          <w:szCs w:val="28"/>
        </w:rPr>
        <w:t>Администрации</w:t>
      </w:r>
      <w:r w:rsidR="00BF7054" w:rsidRPr="00BE7B72">
        <w:rPr>
          <w:szCs w:val="28"/>
        </w:rPr>
        <w:t xml:space="preserve">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125629">
        <w:rPr>
          <w:rFonts w:eastAsiaTheme="minorHAnsi" w:cs="Times New Roman"/>
          <w:szCs w:val="28"/>
        </w:rPr>
        <w:t>Администрации</w:t>
      </w:r>
      <w:r w:rsidR="00125629" w:rsidRPr="00BE7B72">
        <w:rPr>
          <w:szCs w:val="28"/>
        </w:rPr>
        <w:t xml:space="preserve"> </w:t>
      </w:r>
      <w:r w:rsidR="00BE7B72" w:rsidRPr="00BE7B72">
        <w:rPr>
          <w:szCs w:val="28"/>
        </w:rPr>
        <w:t xml:space="preserve">и урегулирован (предотвращен) </w:t>
      </w:r>
      <w:r w:rsidR="00125629">
        <w:rPr>
          <w:rFonts w:eastAsiaTheme="minorHAnsi" w:cs="Times New Roman"/>
          <w:szCs w:val="28"/>
        </w:rPr>
        <w:t>Администрацией.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</w:t>
      </w:r>
      <w:r w:rsidR="00125629" w:rsidRPr="00125629">
        <w:rPr>
          <w:rFonts w:eastAsiaTheme="minorHAnsi" w:cs="Times New Roman"/>
          <w:b/>
          <w:szCs w:val="28"/>
        </w:rPr>
        <w:t>Администрации</w:t>
      </w:r>
      <w:r w:rsidR="00E36A35" w:rsidRPr="00E36A35">
        <w:rPr>
          <w:b/>
          <w:color w:val="000000"/>
          <w:szCs w:val="28"/>
        </w:rPr>
        <w:t xml:space="preserve">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125629" w:rsidRPr="00125629">
        <w:rPr>
          <w:sz w:val="28"/>
          <w:szCs w:val="28"/>
        </w:rPr>
        <w:t>Администрации</w:t>
      </w:r>
      <w:r w:rsidR="00125629" w:rsidRPr="009251F1">
        <w:rPr>
          <w:rFonts w:eastAsia="Times New Roman" w:cs="Calibri"/>
          <w:color w:val="auto"/>
          <w:sz w:val="28"/>
          <w:szCs w:val="22"/>
        </w:rPr>
        <w:t xml:space="preserve">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25629" w:rsidRPr="001256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  <w:proofErr w:type="gramEnd"/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F837F1" w:rsidRPr="00125629" w:rsidRDefault="004325B4" w:rsidP="00125629">
      <w:pPr>
        <w:pStyle w:val="Default"/>
        <w:numPr>
          <w:ilvl w:val="0"/>
          <w:numId w:val="1"/>
        </w:numPr>
        <w:tabs>
          <w:tab w:val="left" w:pos="1380"/>
          <w:tab w:val="center" w:pos="4677"/>
        </w:tabs>
        <w:jc w:val="center"/>
      </w:pPr>
      <w:r w:rsidRPr="00125629">
        <w:rPr>
          <w:b/>
          <w:sz w:val="28"/>
          <w:szCs w:val="28"/>
        </w:rPr>
        <w:t xml:space="preserve">Порядок </w:t>
      </w:r>
      <w:r w:rsidR="00BF7556" w:rsidRPr="00125629">
        <w:rPr>
          <w:b/>
          <w:sz w:val="28"/>
          <w:szCs w:val="28"/>
        </w:rPr>
        <w:t xml:space="preserve">раскрытия конфликта интересов </w:t>
      </w:r>
      <w:r w:rsidR="003721D5" w:rsidRPr="00125629">
        <w:rPr>
          <w:b/>
          <w:sz w:val="28"/>
          <w:szCs w:val="28"/>
        </w:rPr>
        <w:t xml:space="preserve">работником </w:t>
      </w:r>
      <w:r w:rsidR="00125629" w:rsidRPr="00125629">
        <w:rPr>
          <w:b/>
          <w:sz w:val="28"/>
          <w:szCs w:val="28"/>
        </w:rPr>
        <w:t>Администрации</w:t>
      </w:r>
    </w:p>
    <w:p w:rsidR="00125629" w:rsidRDefault="00125629" w:rsidP="00125629">
      <w:pPr>
        <w:pStyle w:val="Default"/>
        <w:tabs>
          <w:tab w:val="left" w:pos="1380"/>
          <w:tab w:val="center" w:pos="4677"/>
        </w:tabs>
        <w:ind w:left="720"/>
      </w:pPr>
    </w:p>
    <w:p w:rsidR="00C05231" w:rsidRPr="00306BBD" w:rsidRDefault="0003055D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125629" w:rsidRPr="00125629">
        <w:rPr>
          <w:rFonts w:ascii="Times New Roman" w:eastAsiaTheme="minorHAnsi" w:hAnsi="Times New Roman" w:cs="Times New Roman"/>
          <w:sz w:val="28"/>
          <w:szCs w:val="28"/>
        </w:rPr>
        <w:t>Администрации.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 xml:space="preserve">урегулирования конфликта интересов в </w:t>
      </w:r>
      <w:r w:rsidR="00125629" w:rsidRPr="00125629">
        <w:rPr>
          <w:rFonts w:eastAsiaTheme="minorHAnsi" w:cs="Times New Roman"/>
          <w:b/>
          <w:szCs w:val="28"/>
        </w:rPr>
        <w:t>Администрации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22760D">
        <w:rPr>
          <w:sz w:val="28"/>
          <w:szCs w:val="28"/>
        </w:rPr>
        <w:t xml:space="preserve"> и </w:t>
      </w:r>
      <w:r w:rsidR="007C68CA">
        <w:rPr>
          <w:sz w:val="28"/>
          <w:szCs w:val="28"/>
        </w:rPr>
        <w:t xml:space="preserve">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</w:t>
      </w:r>
      <w:r w:rsidR="00125629" w:rsidRPr="001256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</w:t>
      </w:r>
      <w:r w:rsidR="00125629" w:rsidRPr="00125629">
        <w:rPr>
          <w:sz w:val="28"/>
          <w:szCs w:val="28"/>
        </w:rPr>
        <w:t>Администрации</w:t>
      </w:r>
      <w:r w:rsidR="00125629" w:rsidRPr="00C01A21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Pr="00C01A21">
        <w:rPr>
          <w:sz w:val="28"/>
          <w:szCs w:val="28"/>
        </w:rPr>
        <w:lastRenderedPageBreak/>
        <w:t xml:space="preserve">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</w:t>
      </w:r>
      <w:r w:rsidR="00125629" w:rsidRPr="00125629">
        <w:rPr>
          <w:sz w:val="28"/>
          <w:szCs w:val="28"/>
        </w:rPr>
        <w:t>Администрации</w:t>
      </w:r>
      <w:r w:rsidR="00125629" w:rsidRPr="00E30303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 xml:space="preserve">от своего личного интереса, порождающего конфликт с интересами </w:t>
      </w:r>
      <w:r w:rsidR="00125629" w:rsidRPr="00125629">
        <w:rPr>
          <w:sz w:val="28"/>
          <w:szCs w:val="28"/>
        </w:rPr>
        <w:t>Администрации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</w:t>
      </w:r>
      <w:r w:rsidR="00125629" w:rsidRPr="00125629">
        <w:rPr>
          <w:rFonts w:eastAsiaTheme="minorHAnsi" w:cs="Times New Roman"/>
          <w:szCs w:val="28"/>
        </w:rPr>
        <w:t>Администрации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 w:rsidR="00125629" w:rsidRPr="00125629">
        <w:rPr>
          <w:rFonts w:eastAsiaTheme="minorHAnsi" w:cs="Times New Roman"/>
          <w:szCs w:val="28"/>
        </w:rPr>
        <w:t>Администрации</w:t>
      </w:r>
      <w:r w:rsidR="00125629">
        <w:rPr>
          <w:rFonts w:eastAsiaTheme="minorHAnsi" w:cs="Times New Roman"/>
          <w:szCs w:val="28"/>
        </w:rPr>
        <w:t>.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rFonts w:eastAsia="Times New Roman" w:cs="Calibri"/>
          <w:color w:val="000000" w:themeColor="text1"/>
          <w:sz w:val="28"/>
          <w:szCs w:val="22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</w:t>
      </w:r>
      <w:r w:rsidR="00125629" w:rsidRPr="00125629">
        <w:rPr>
          <w:sz w:val="28"/>
          <w:szCs w:val="28"/>
        </w:rPr>
        <w:t>Администрации</w:t>
      </w:r>
      <w:r w:rsidR="00125629" w:rsidRPr="000606C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10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 xml:space="preserve">Работник </w:t>
      </w:r>
      <w:r w:rsidR="00125629" w:rsidRPr="00125629">
        <w:rPr>
          <w:rFonts w:eastAsiaTheme="minorHAnsi" w:cs="Times New Roman"/>
          <w:szCs w:val="28"/>
        </w:rPr>
        <w:t>Администрации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125629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="00125629" w:rsidRPr="00125629">
        <w:rPr>
          <w:rFonts w:ascii="Times New Roman" w:eastAsiaTheme="minorHAnsi" w:hAnsi="Times New Roman" w:cs="Times New Roman"/>
          <w:sz w:val="28"/>
          <w:szCs w:val="28"/>
        </w:rPr>
        <w:t>Администрации</w:t>
      </w:r>
      <w:r w:rsidR="00125629">
        <w:rPr>
          <w:rFonts w:ascii="Times New Roman" w:hAnsi="Times New Roman"/>
          <w:sz w:val="28"/>
          <w:szCs w:val="22"/>
          <w:lang w:eastAsia="en-US"/>
        </w:rPr>
        <w:t xml:space="preserve"> </w:t>
      </w:r>
      <w:r>
        <w:rPr>
          <w:rFonts w:ascii="Times New Roman" w:hAnsi="Times New Roman"/>
          <w:sz w:val="28"/>
          <w:szCs w:val="22"/>
          <w:lang w:eastAsia="en-US"/>
        </w:rPr>
        <w:t>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22760D">
        <w:rPr>
          <w:rFonts w:ascii="Times New Roman" w:hAnsi="Times New Roman"/>
          <w:sz w:val="28"/>
          <w:szCs w:val="22"/>
          <w:lang w:eastAsia="en-US"/>
        </w:rPr>
        <w:t>,</w:t>
      </w:r>
      <w:r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="0022760D">
        <w:rPr>
          <w:rFonts w:ascii="Times New Roman" w:hAnsi="Times New Roman"/>
          <w:sz w:val="28"/>
          <w:szCs w:val="22"/>
          <w:lang w:eastAsia="en-US"/>
        </w:rPr>
        <w:t xml:space="preserve">- </w:t>
      </w:r>
      <w:bookmarkStart w:id="0" w:name="_GoBack"/>
      <w:bookmarkEnd w:id="0"/>
      <w:r w:rsidR="0022760D">
        <w:rPr>
          <w:rFonts w:ascii="Times New Roman" w:hAnsi="Times New Roman"/>
          <w:sz w:val="28"/>
          <w:szCs w:val="22"/>
          <w:lang w:eastAsia="en-US"/>
        </w:rPr>
        <w:t xml:space="preserve">заместитель Главы сельского поселения </w:t>
      </w:r>
      <w:proofErr w:type="spellStart"/>
      <w:r w:rsidR="0022760D">
        <w:rPr>
          <w:rFonts w:ascii="Times New Roman" w:hAnsi="Times New Roman"/>
          <w:sz w:val="28"/>
          <w:szCs w:val="22"/>
          <w:lang w:eastAsia="en-US"/>
        </w:rPr>
        <w:t>Емикеева</w:t>
      </w:r>
      <w:proofErr w:type="spellEnd"/>
      <w:r w:rsidR="0022760D">
        <w:rPr>
          <w:rFonts w:ascii="Times New Roman" w:hAnsi="Times New Roman"/>
          <w:sz w:val="28"/>
          <w:szCs w:val="22"/>
          <w:lang w:eastAsia="en-US"/>
        </w:rPr>
        <w:t xml:space="preserve"> Т.А</w:t>
      </w:r>
      <w:r w:rsidR="00125629" w:rsidRPr="00125629">
        <w:rPr>
          <w:rFonts w:ascii="Times New Roman" w:hAnsi="Times New Roman"/>
          <w:sz w:val="28"/>
          <w:szCs w:val="22"/>
          <w:lang w:eastAsia="en-US"/>
        </w:rPr>
        <w:t>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 w:rsidR="00125629" w:rsidRPr="00125629">
        <w:rPr>
          <w:rFonts w:ascii="Times New Roman" w:hAnsi="Times New Roman"/>
          <w:sz w:val="28"/>
          <w:szCs w:val="22"/>
          <w:lang w:eastAsia="en-US"/>
        </w:rPr>
        <w:t>администрации сельского поселения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</w:t>
      </w:r>
      <w:r>
        <w:rPr>
          <w:rFonts w:ascii="Times New Roman" w:hAnsi="Times New Roman"/>
          <w:sz w:val="28"/>
          <w:szCs w:val="22"/>
          <w:lang w:eastAsia="en-US"/>
        </w:rPr>
        <w:lastRenderedPageBreak/>
        <w:t xml:space="preserve">уведомлений осуществляется уполномоченным лицом, ответственным за работу по профилактике коррупционных правонарушений в </w:t>
      </w:r>
      <w:r w:rsidR="00125629" w:rsidRPr="00125629">
        <w:rPr>
          <w:rFonts w:ascii="Times New Roman" w:eastAsiaTheme="minorHAnsi" w:hAnsi="Times New Roman" w:cs="Times New Roman"/>
          <w:sz w:val="28"/>
          <w:szCs w:val="28"/>
        </w:rPr>
        <w:t>Администрации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 xml:space="preserve">руководителю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>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 xml:space="preserve">Руководитель </w:t>
      </w:r>
      <w:r w:rsidR="00125629" w:rsidRPr="00125629">
        <w:rPr>
          <w:sz w:val="28"/>
          <w:szCs w:val="28"/>
        </w:rPr>
        <w:t>Администрации</w:t>
      </w:r>
      <w:r w:rsidR="0012562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сообщение__________________________________«__»_________20__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F4" w:rsidRDefault="00935EF4" w:rsidP="00F4667E">
      <w:r>
        <w:separator/>
      </w:r>
    </w:p>
  </w:endnote>
  <w:endnote w:type="continuationSeparator" w:id="0">
    <w:p w:rsidR="00935EF4" w:rsidRDefault="00935EF4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F4" w:rsidRDefault="00935EF4" w:rsidP="00F4667E">
      <w:r>
        <w:separator/>
      </w:r>
    </w:p>
  </w:footnote>
  <w:footnote w:type="continuationSeparator" w:id="0">
    <w:p w:rsidR="00935EF4" w:rsidRDefault="00935EF4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935EF4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25629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2760D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06F2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24CC3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35EF4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A7357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B434D"/>
    <w:rsid w:val="00BC1A55"/>
    <w:rsid w:val="00BE7B72"/>
    <w:rsid w:val="00BF3547"/>
    <w:rsid w:val="00BF7054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428E2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7054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BF7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BF70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7054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BF7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BF70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AFF9-9788-4657-A1F1-5259B15E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habar</cp:lastModifiedBy>
  <cp:revision>4</cp:revision>
  <cp:lastPrinted>2022-05-04T10:40:00Z</cp:lastPrinted>
  <dcterms:created xsi:type="dcterms:W3CDTF">2022-05-04T10:03:00Z</dcterms:created>
  <dcterms:modified xsi:type="dcterms:W3CDTF">2022-05-04T10:41:00Z</dcterms:modified>
</cp:coreProperties>
</file>