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178" w:lineRule="exact"/>
        <w:ind w:left="120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20</w:t>
      </w:r>
    </w:p>
    <w:p>
      <w:pPr>
        <w:pStyle w:val="Style3"/>
        <w:tabs>
          <w:tab w:leader="none" w:pos="13762" w:val="left"/>
          <w:tab w:leader="none" w:pos="145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70" w:line="178" w:lineRule="exact"/>
        <w:ind w:left="12020" w:right="3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 решению "О внесении изменений в бюджет муниципального образования "Онгудайский район" на 2021 год и на плановый период 2022 и 2023 годов" ( в редакции решения №</w:t>
        <w:tab/>
        <w:t>от</w:t>
        <w:tab/>
        <w:t>)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9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бюджетных ассигнований Дорожного фонда муниципального образования "Онгудайский район” на 2021 год</w:t>
      </w:r>
      <w:bookmarkEnd w:id="0"/>
    </w:p>
    <w:p>
      <w:pPr>
        <w:pStyle w:val="Style7"/>
        <w:framePr w:w="15629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576"/>
        <w:gridCol w:w="3835"/>
        <w:gridCol w:w="1229"/>
        <w:gridCol w:w="610"/>
        <w:gridCol w:w="610"/>
        <w:gridCol w:w="1104"/>
        <w:gridCol w:w="1109"/>
        <w:gridCol w:w="778"/>
        <w:gridCol w:w="1037"/>
        <w:gridCol w:w="1109"/>
        <w:gridCol w:w="1013"/>
        <w:gridCol w:w="725"/>
        <w:gridCol w:w="768"/>
        <w:gridCol w:w="1128"/>
      </w:tblGrid>
      <w:tr>
        <w:trPr>
          <w:trHeight w:val="43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№ п/п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Наименование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Сумма на 2021год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изменения +,-</w:t>
            </w:r>
          </w:p>
        </w:tc>
        <w:tc>
          <w:tcPr>
            <w:shd w:val="clear" w:color="auto" w:fill="FFFFFF"/>
            <w:gridSpan w:val="4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Уточненный план 2021г</w:t>
            </w:r>
          </w:p>
        </w:tc>
      </w:tr>
      <w:tr>
        <w:trPr>
          <w:trHeight w:val="111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2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62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Федерал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ьный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(справоч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республ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икански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Республ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Местный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87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Федеральн ый бюджет (справочно 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Республиканск ий бюджет Республики Алтай (справочно)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Местный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Федераль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(справочн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о)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Республик анский бюджет Республик и Алтай (справочно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Местный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бюджет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30" w:lineRule="exact"/>
              <w:ind w:left="0" w:right="0" w:firstLine="0"/>
            </w:pPr>
            <w:r>
              <w:rPr>
                <w:rStyle w:val="CharStyle9"/>
                <w:vertAlign w:val="subscript"/>
                <w:b/>
                <w:bCs/>
              </w:rPr>
              <w:t>)</w:t>
            </w:r>
          </w:p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10" w:lineRule="exact"/>
              <w:ind w:left="0" w:right="0" w:firstLine="0"/>
            </w:pPr>
            <w:r>
              <w:rPr>
                <w:rStyle w:val="CharStyle10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lang w:val="en-US" w:eastAsia="en-US" w:bidi="en-US"/>
                <w:b/>
                <w:bCs/>
              </w:rPr>
              <w:t>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Содержание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8995,61365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8995,6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12416,1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3727,1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21411,7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12722,7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в том числе передача полномочий сельским поселениям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-1011,0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2489,0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1"/>
              </w:rPr>
              <w:t>19890</w:t>
            </w:r>
          </w:p>
        </w:tc>
      </w:tr>
      <w:tr>
        <w:trPr>
          <w:trHeight w:val="9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Проектирование, строительство (реконструкция) и капитальный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Работы по обеспечению имущества и земельных участков, занятых автомобильными дорогами общего пользования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10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Осуществление иных мероприятий, направленных на улучшение технических характеристик автомобильных дорог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1020,0</w:t>
            </w:r>
          </w:p>
        </w:tc>
      </w:tr>
      <w:tr>
        <w:trPr>
          <w:trHeight w:val="101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92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Формирование резерва муниципального дорожного фонда для финансирования мероприятий по ликвидации последствий обстоятельств непреодолимой силы на автомобильных дорогах местного значения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-760,0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30" w:lineRule="exact"/>
              <w:ind w:left="0" w:right="0" w:firstLine="0"/>
            </w:pPr>
            <w:r>
              <w:rPr>
                <w:rStyle w:val="CharStyle9"/>
                <w:b/>
                <w:bCs/>
              </w:rPr>
              <w:t>Приобретение дорожной техники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-2800,0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0,0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62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13575,6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13575,6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8856,1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167,1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22431,7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8689,0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62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13742,7</w:t>
            </w:r>
          </w:p>
        </w:tc>
      </w:tr>
    </w:tbl>
    <w:p>
      <w:pPr>
        <w:framePr w:w="1562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210" w:left="403" w:right="218" w:bottom="928" w:header="0" w:footer="3" w:gutter="0"/>
      <w:rtlGutter w:val="0"/>
      <w:cols w:space="720"/>
      <w:pgNumType w:start="3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6">
    <w:name w:val="Заголовок №1_"/>
    <w:basedOn w:val="DefaultParagraphFont"/>
    <w:link w:val="Style5"/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9">
    <w:name w:val="Основной текст (2) + 6,5 pt,Полужирный"/>
    <w:basedOn w:val="CharStyle4"/>
    <w:rPr>
      <w:lang w:val="ru-RU" w:eastAsia="ru-RU" w:bidi="ru-RU"/>
      <w:b/>
      <w:bCs/>
      <w:sz w:val="13"/>
      <w:szCs w:val="13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Курсив"/>
    <w:basedOn w:val="CharStyle4"/>
    <w:rPr>
      <w:lang w:val="ru-RU" w:eastAsia="ru-RU" w:bidi="ru-RU"/>
      <w:i/>
      <w:iCs/>
      <w:w w:val="100"/>
      <w:spacing w:val="0"/>
      <w:color w:val="000000"/>
      <w:position w:val="0"/>
    </w:rPr>
  </w:style>
  <w:style w:type="character" w:customStyle="1" w:styleId="CharStyle12">
    <w:name w:val="Основной текст (2) + 8 pt,Полужирный"/>
    <w:basedOn w:val="CharStyle4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right"/>
      <w:spacing w:after="420" w:line="139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FFFFFF"/>
      <w:jc w:val="center"/>
      <w:outlineLvl w:val="0"/>
      <w:spacing w:before="18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MSI</dc:creator>
  <cp:keywords/>
</cp:coreProperties>
</file>