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4"/>
        <w:ind w:left="8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 24-1 от30.04.2021г)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 муниципальной</w:t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  <w:br/>
        <w:t>республиканского бюджета Республики Алтай (за исключением строительства и реконструкции автомобильных дорог общего пользования</w:t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</w:p>
    <w:p>
      <w:pPr>
        <w:pStyle w:val="Style7"/>
        <w:framePr w:w="1036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50"/>
        <w:gridCol w:w="850"/>
        <w:gridCol w:w="936"/>
        <w:gridCol w:w="931"/>
        <w:gridCol w:w="792"/>
        <w:gridCol w:w="653"/>
        <w:gridCol w:w="648"/>
        <w:gridCol w:w="672"/>
        <w:gridCol w:w="830"/>
        <w:gridCol w:w="701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Сумма на 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Изменения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Уточненный план на 2021год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6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 хтрансфертов 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республиканск ого бюджета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220" w:right="0" w:firstLine="4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 межбюдж етных трансфер тов из республи канского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18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ых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трансфертов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из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республикан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ского</w:t>
            </w:r>
          </w:p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16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3848,8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950,0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950,0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2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3082,4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строительство средней школы в с Онгудай на 550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Реконструкция Туектинской основной общеобразовательной школы (спортзал, пищеблок, теплый туалет) ПСД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6931,2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6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4032,4</w:t>
            </w:r>
          </w:p>
        </w:tc>
      </w:tr>
    </w:tbl>
    <w:p>
      <w:pPr>
        <w:framePr w:w="1036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07" w:left="1136" w:right="401" w:bottom="1007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7,5 pt,Полужирный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