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Default="00C672F9">
      <w:pPr>
        <w:pStyle w:val="40"/>
        <w:shd w:val="clear" w:color="auto" w:fill="auto"/>
        <w:ind w:left="12020"/>
      </w:pPr>
      <w:r>
        <w:t>Приложение 20</w:t>
      </w:r>
    </w:p>
    <w:p w:rsidR="00D466C7" w:rsidRDefault="00C672F9">
      <w:pPr>
        <w:pStyle w:val="40"/>
        <w:shd w:val="clear" w:color="auto" w:fill="auto"/>
        <w:spacing w:after="170"/>
        <w:ind w:left="12020" w:right="360"/>
      </w:pPr>
      <w: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</w:t>
      </w:r>
      <w:r w:rsidR="003200BB">
        <w:t>ия № 29-1 от 16.11.2021г., №</w:t>
      </w:r>
      <w:r w:rsidR="003200BB">
        <w:rPr>
          <w:lang w:val="en-US"/>
        </w:rPr>
        <w:t>____</w:t>
      </w:r>
      <w:r>
        <w:t xml:space="preserve"> от </w:t>
      </w:r>
      <w:r w:rsidR="003200BB">
        <w:rPr>
          <w:lang w:val="en-US"/>
        </w:rPr>
        <w:t>_____</w:t>
      </w:r>
      <w:bookmarkStart w:id="0" w:name="_GoBack"/>
      <w:bookmarkEnd w:id="0"/>
      <w:r>
        <w:t>г)</w:t>
      </w:r>
    </w:p>
    <w:p w:rsidR="00D466C7" w:rsidRDefault="00C672F9">
      <w:pPr>
        <w:pStyle w:val="10"/>
        <w:keepNext/>
        <w:keepLines/>
        <w:shd w:val="clear" w:color="auto" w:fill="auto"/>
        <w:spacing w:before="0" w:line="190" w:lineRule="exact"/>
      </w:pPr>
      <w:bookmarkStart w:id="1" w:name="bookmark0"/>
      <w:r>
        <w:t xml:space="preserve">Распределение бюджетных </w:t>
      </w:r>
      <w:r>
        <w:t>ассигнований Дорожного фонда муниципального образования "Онгудайский район” на 2021 год</w:t>
      </w:r>
      <w:bookmarkEnd w:id="1"/>
    </w:p>
    <w:p w:rsidR="00D466C7" w:rsidRDefault="00C672F9">
      <w:pPr>
        <w:pStyle w:val="a5"/>
        <w:framePr w:w="15629" w:wrap="notBeside" w:vAnchor="text" w:hAnchor="text" w:xAlign="center" w:y="1"/>
        <w:shd w:val="clear" w:color="auto" w:fill="auto"/>
        <w:spacing w:line="12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40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 w:rsidR="00D466C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b/>
                <w:bCs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Наименование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Сумма на 2021год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изменения +,-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Уточненный план 2021г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D466C7">
            <w:pPr>
              <w:framePr w:w="15629" w:wrap="notBeside" w:vAnchor="text" w:hAnchor="text" w:xAlign="center" w:y="1"/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D466C7">
            <w:pPr>
              <w:framePr w:w="15629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7pt"/>
                <w:b/>
                <w:bCs/>
              </w:rPr>
              <w:t>Федерал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ьный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7pt"/>
                <w:b/>
                <w:bCs/>
              </w:rPr>
              <w:t>бюджет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7pt"/>
                <w:b/>
                <w:bCs/>
              </w:rPr>
              <w:t>(справоч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но)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республ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икански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бюджет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Республ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after="60" w:line="140" w:lineRule="exact"/>
            </w:pPr>
            <w:r>
              <w:rPr>
                <w:rStyle w:val="27pt"/>
                <w:b/>
                <w:bCs/>
              </w:rPr>
              <w:t>Местный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  <w:b/>
                <w:bCs/>
              </w:rPr>
              <w:t>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7pt"/>
                <w:b/>
                <w:bCs/>
              </w:rPr>
              <w:t>Федеральн ый бюджет (справочно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after="60" w:line="140" w:lineRule="exact"/>
            </w:pPr>
            <w:r>
              <w:rPr>
                <w:rStyle w:val="27pt"/>
                <w:b/>
                <w:bCs/>
              </w:rPr>
              <w:t>Местный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  <w:b/>
                <w:bCs/>
              </w:rPr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7pt"/>
                <w:b/>
                <w:bCs/>
              </w:rPr>
              <w:t>Федераль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ный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27pt"/>
                <w:b/>
                <w:bCs/>
              </w:rPr>
              <w:t>бюджет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7pt"/>
                <w:b/>
                <w:bCs/>
              </w:rPr>
              <w:t>(справочн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7pt"/>
                <w:b/>
                <w:bCs/>
              </w:rPr>
              <w:t>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27pt"/>
                <w:b/>
                <w:bCs/>
                <w:vertAlign w:val="subscript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after="60" w:line="140" w:lineRule="exact"/>
            </w:pPr>
            <w:r>
              <w:rPr>
                <w:rStyle w:val="27pt"/>
                <w:b/>
                <w:bCs/>
              </w:rPr>
              <w:t>Местный</w:t>
            </w:r>
          </w:p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  <w:b/>
                <w:bCs/>
              </w:rPr>
              <w:t>бюджет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8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7pt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21411,7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12722,7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1020,0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1020,0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22431,7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8689,0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13742,7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26pt0"/>
              </w:rPr>
              <w:t>в том числе передача полномочий сельским поселениям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1989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2489,0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1989,0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7pt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7pt"/>
                <w:b/>
                <w:bCs/>
              </w:rPr>
              <w:t>Работы по обеспечению имущества и земельных</w:t>
            </w:r>
            <w:r>
              <w:rPr>
                <w:rStyle w:val="27pt"/>
                <w:b/>
                <w:bCs/>
              </w:rPr>
              <w:t xml:space="preserve"> участков, занятых автомобильными дорогами общего пользования местного 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7pt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</w:t>
            </w:r>
            <w:r>
              <w:rPr>
                <w:rStyle w:val="27pt"/>
                <w:b/>
                <w:bCs/>
              </w:rPr>
              <w:t xml:space="preserve"> на них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1020,0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1020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-1020,0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-1020,0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7pt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  <w:b/>
                <w:bCs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40" w:lineRule="exact"/>
              <w:jc w:val="both"/>
            </w:pPr>
            <w:r>
              <w:rPr>
                <w:rStyle w:val="27pt"/>
                <w:b/>
                <w:bCs/>
              </w:rPr>
              <w:t>Приобретение дорожной техники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0,0</w:t>
            </w:r>
          </w:p>
        </w:tc>
      </w:tr>
      <w:tr w:rsidR="00D466C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6C7" w:rsidRDefault="00D466C7">
            <w:pPr>
              <w:framePr w:w="15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  <w:b/>
                <w:bCs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22431,7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b/>
                <w:bCs/>
              </w:rPr>
              <w:t>8689,0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13742,7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22431,7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8689,0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6C7" w:rsidRDefault="00C672F9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b/>
                <w:bCs/>
              </w:rPr>
              <w:t>13742,7</w:t>
            </w:r>
          </w:p>
        </w:tc>
      </w:tr>
    </w:tbl>
    <w:p w:rsidR="00D466C7" w:rsidRDefault="00D466C7">
      <w:pPr>
        <w:framePr w:w="15629" w:wrap="notBeside" w:vAnchor="text" w:hAnchor="text" w:xAlign="center" w:y="1"/>
        <w:rPr>
          <w:sz w:val="2"/>
          <w:szCs w:val="2"/>
        </w:rPr>
      </w:pPr>
    </w:p>
    <w:p w:rsidR="00D466C7" w:rsidRDefault="00D466C7">
      <w:pPr>
        <w:rPr>
          <w:sz w:val="2"/>
          <w:szCs w:val="2"/>
        </w:rPr>
      </w:pPr>
    </w:p>
    <w:p w:rsidR="00D466C7" w:rsidRDefault="00D466C7">
      <w:pPr>
        <w:rPr>
          <w:sz w:val="2"/>
          <w:szCs w:val="2"/>
        </w:rPr>
      </w:pPr>
    </w:p>
    <w:sectPr w:rsidR="00D466C7">
      <w:pgSz w:w="16840" w:h="11900" w:orient="landscape"/>
      <w:pgMar w:top="1165" w:right="406" w:bottom="391" w:left="47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F9" w:rsidRDefault="00C672F9">
      <w:r>
        <w:separator/>
      </w:r>
    </w:p>
  </w:endnote>
  <w:endnote w:type="continuationSeparator" w:id="0">
    <w:p w:rsidR="00C672F9" w:rsidRDefault="00C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F9" w:rsidRDefault="00C672F9"/>
  </w:footnote>
  <w:footnote w:type="continuationSeparator" w:id="0">
    <w:p w:rsidR="00C672F9" w:rsidRDefault="00C672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66C7"/>
    <w:rsid w:val="003200BB"/>
    <w:rsid w:val="00C672F9"/>
    <w:rsid w:val="00D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27A"/>
  <w15:docId w15:val="{A92A4205-4A07-4220-8B2C-09E76A0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2022-03-03T05:15:00Z</dcterms:created>
  <dcterms:modified xsi:type="dcterms:W3CDTF">2022-03-03T05:15:00Z</dcterms:modified>
</cp:coreProperties>
</file>