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144" w:lineRule="exact"/>
        <w:ind w:left="6460" w:right="10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постановлению "Об утверждении отчета об исполнении бюджета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71" w:line="144" w:lineRule="exact"/>
        <w:ind w:left="6460" w:right="10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муниципальногообразования "Онгудайский район" за первое полугодие 2021г. № 940 от 21.07.2021г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left"/>
        <w:spacing w:before="0" w:after="36" w:line="130" w:lineRule="exact"/>
        <w:ind w:left="40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Исполнение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left"/>
        <w:spacing w:before="0" w:after="36" w:line="130" w:lineRule="exact"/>
        <w:ind w:left="2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бюджетных ассигнований по разделам, подразделам классификации расходов бюджета муниципального образования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25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"Онгудайский район" за первое полугодие 2021 года</w:t>
      </w:r>
    </w:p>
    <w:p>
      <w:pPr>
        <w:pStyle w:val="Style10"/>
        <w:framePr w:w="8928" w:wrap="notBeside" w:vAnchor="text" w:hAnchor="text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0" w:right="0" w:firstLine="0"/>
      </w:pPr>
      <w:r>
        <w:rPr>
          <w:rStyle w:val="CharStyle12"/>
        </w:rPr>
        <w:t>(тыс.рублей)</w:t>
      </w:r>
    </w:p>
    <w:tbl>
      <w:tblPr>
        <w:tblOverlap w:val="never"/>
        <w:tblLayout w:type="fixed"/>
        <w:jc w:val="left"/>
      </w:tblPr>
      <w:tblGrid>
        <w:gridCol w:w="3754"/>
        <w:gridCol w:w="720"/>
        <w:gridCol w:w="725"/>
        <w:gridCol w:w="1238"/>
        <w:gridCol w:w="1243"/>
        <w:gridCol w:w="1248"/>
      </w:tblGrid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Наименование показателя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60" w:right="0" w:firstLine="0"/>
            </w:pPr>
            <w:r>
              <w:rPr>
                <w:rStyle w:val="CharStyle13"/>
              </w:rPr>
              <w:t>Раздел, подраздел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Уточненный план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30" w:lineRule="exact"/>
              <w:ind w:left="0" w:right="0" w:firstLine="0"/>
            </w:pPr>
            <w:r>
              <w:rPr>
                <w:rStyle w:val="CharStyle13"/>
              </w:rPr>
              <w:t>Кассовое</w:t>
            </w:r>
          </w:p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30" w:lineRule="exact"/>
              <w:ind w:left="0" w:right="0" w:firstLine="0"/>
            </w:pPr>
            <w:r>
              <w:rPr>
                <w:rStyle w:val="CharStyle13"/>
              </w:rPr>
              <w:t>исполнение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30" w:lineRule="exact"/>
              <w:ind w:left="0" w:right="0" w:firstLine="0"/>
            </w:pPr>
            <w:r>
              <w:rPr>
                <w:rStyle w:val="CharStyle13"/>
              </w:rPr>
              <w:t>Процент</w:t>
            </w:r>
          </w:p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30" w:lineRule="exact"/>
              <w:ind w:left="0" w:right="0" w:firstLine="0"/>
            </w:pPr>
            <w:r>
              <w:rPr>
                <w:rStyle w:val="CharStyle13"/>
              </w:rPr>
              <w:t>исполнения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Общегосударственные вопросы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30797,5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14012,8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45,5</w:t>
            </w:r>
          </w:p>
        </w:tc>
      </w:tr>
      <w:tr>
        <w:trPr>
          <w:trHeight w:val="3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0"/>
            </w:pPr>
            <w:r>
              <w:rPr>
                <w:rStyle w:val="CharStyle14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2039,5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1201,5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58,9</w:t>
            </w:r>
          </w:p>
        </w:tc>
      </w:tr>
      <w:tr>
        <w:trPr>
          <w:trHeight w:val="3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0"/>
            </w:pPr>
            <w:r>
              <w:rPr>
                <w:rStyle w:val="CharStyle14"/>
              </w:rPr>
              <w:t>Функционирование представительных органов муниципальных образований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2092,8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917,1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43,8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Функционирование местных администраций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17062,9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8003,8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46,9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Судебная система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9,4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3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0"/>
            </w:pPr>
            <w:r>
              <w:rPr>
                <w:rStyle w:val="CharStyle14"/>
              </w:rPr>
              <w:t>Обеспечение деятельности финансовых,органов финансового (финансово-бюджетного) надзора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6763,8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3414,0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50,5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Резервные фонды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1469,4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Другие общегосударственные вопросы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1359,7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476,5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35,0</w:t>
            </w:r>
          </w:p>
        </w:tc>
      </w:tr>
      <w:tr>
        <w:trPr>
          <w:trHeight w:val="3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0"/>
            </w:pPr>
            <w:r>
              <w:rPr>
                <w:rStyle w:val="CharStyle13"/>
              </w:rPr>
              <w:t>Национальная безопасность и правоохранительная деятельность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5218,2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2733,8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52,4</w:t>
            </w: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0"/>
            </w:pPr>
            <w:r>
              <w:rPr>
                <w:rStyle w:val="CharStyle1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5026,4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2733,8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54,4</w:t>
            </w:r>
          </w:p>
        </w:tc>
      </w:tr>
      <w:tr>
        <w:trPr>
          <w:trHeight w:val="35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191,8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Национальная экономика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41470,7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14424,3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34,8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Сельское хозяйство и рыболовство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1042,6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253,6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24,3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Водное хозяйство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2326,2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Дорожное хозяйство ( дорожные фонды)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14075,6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3273,2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23,3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Другие вопросы в области национальной экономики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24026,3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10897,5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45,4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Жилищно- коммунальное хозяйство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14513,8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5036,4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34,7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Жилищное хозяйство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35,6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Коммунальное хозяйство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13128,3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4803,1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36,6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Благоустройство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1350,0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233,3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17,3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Образование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481046,5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255693,2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53,2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Дошкольное образование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93223,1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45918,1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49,3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Общее образование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319272,9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171387,9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53,7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Дополнительное образование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48121,0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28011,9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58,2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Молодежная политика и оздоровление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1532,8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1260,4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82,2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Другие вопросы в области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18896,7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9114,8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48,2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Культура и кинематография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57384,4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25717,1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44,8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Культура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46419,8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20847,9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44,9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Другие вопросы в области культуры, кинематографии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10964,6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4869,2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44,4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Социальная политика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7497,7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3782,2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50,4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Пенсионное обеспечение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891,6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471,3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52,9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Социальное обеспечение население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2038,0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1971,2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96,7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Охрана семьи и детства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4443,1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1292,7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29,1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Другие вопросы в области социальной политики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125,0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47,0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37,6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Физическая культура и спорт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2642,9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624,7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23,6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Физическая культура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 xml:space="preserve">11 </w:t>
            </w:r>
            <w:r>
              <w:rPr>
                <w:rStyle w:val="CharStyle13"/>
              </w:rPr>
              <w:t xml:space="preserve">1 </w:t>
            </w: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2642,9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624,7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23,6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Средства массовой информации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2355,6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1142,3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48,5</w:t>
            </w:r>
          </w:p>
        </w:tc>
      </w:tr>
      <w:tr>
        <w:trPr>
          <w:trHeight w:val="2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Периодическая печать и издательства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2355,6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1142,3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48,5</w:t>
            </w:r>
          </w:p>
        </w:tc>
      </w:tr>
      <w:tr>
        <w:trPr>
          <w:trHeight w:val="36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Обслуживание государственного и муниципального долга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0,4</w:t>
            </w:r>
          </w:p>
        </w:tc>
      </w:tr>
      <w:tr>
        <w:trPr>
          <w:trHeight w:val="3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0"/>
            </w:pPr>
            <w:r>
              <w:rPr>
                <w:rStyle w:val="CharStyle14"/>
              </w:rPr>
              <w:t>Обслуживание внутреннего государственного и муниципального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26,0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0,4</w:t>
            </w:r>
          </w:p>
        </w:tc>
      </w:tr>
      <w:tr>
        <w:trPr>
          <w:trHeight w:val="35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0"/>
            </w:pPr>
            <w:r>
              <w:rPr>
                <w:rStyle w:val="CharStyle13"/>
              </w:rPr>
              <w:t>Межбюджетные трансферты бюджетам субъектов РФ и муниципальных образований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42515,3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21612,1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50,8</w:t>
            </w:r>
          </w:p>
        </w:tc>
      </w:tr>
      <w:tr>
        <w:trPr>
          <w:trHeight w:val="3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0"/>
            </w:pPr>
            <w:r>
              <w:rPr>
                <w:rStyle w:val="CharStyle14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25893,9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13111,9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50,6</w:t>
            </w:r>
          </w:p>
        </w:tc>
      </w:tr>
      <w:tr>
        <w:trPr>
          <w:trHeight w:val="35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4"/>
              </w:rPr>
              <w:t>Прочие межбюджетные трансферты бюджетам субъектов РФ и муниципальных образований общего характера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16621,4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8500,1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51,1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ВСЕГО РАСХОДОВ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8928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8928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685468,6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344778,8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892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50,3</w:t>
            </w:r>
          </w:p>
        </w:tc>
      </w:tr>
    </w:tbl>
    <w:p>
      <w:pPr>
        <w:framePr w:w="8928" w:wrap="notBeside" w:vAnchor="text" w:hAnchor="text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headerReference w:type="default" r:id="rId5"/>
      <w:footnotePr>
        <w:pos w:val="pageBottom"/>
        <w:numFmt w:val="decimal"/>
        <w:numRestart w:val="continuous"/>
      </w:footnotePr>
      <w:pgSz w:w="11900" w:h="16840"/>
      <w:pgMar w:top="431" w:left="1138" w:right="976" w:bottom="431" w:header="0" w:footer="3" w:gutter="0"/>
      <w:rtlGutter w:val="0"/>
      <w:cols w:space="720"/>
      <w:pgNumType w:start="3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80.15pt;margin-top:13.pt;width:42.25pt;height:6.pt;z-index:-18874406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7"/>
                  </w:rPr>
                  <w:t xml:space="preserve">Приложение </w:t>
                </w:r>
                <w:fldSimple w:instr=" PAGE \* MERGEFORMAT ">
                  <w:r>
                    <w:rPr>
                      <w:rStyle w:val="CharStyle7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</w:rPr>
  </w:style>
  <w:style w:type="character" w:customStyle="1" w:styleId="CharStyle6">
    <w:name w:val="Колонтитул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character" w:customStyle="1" w:styleId="CharStyle7">
    <w:name w:val="Колонтитул"/>
    <w:basedOn w:val="CharStyle6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9">
    <w:name w:val="Основной текст (6)_"/>
    <w:basedOn w:val="DefaultParagraphFont"/>
    <w:link w:val="Style8"/>
    <w:rPr>
      <w:b/>
      <w:bCs/>
      <w:i w:val="0"/>
      <w:iCs w:val="0"/>
      <w:u w:val="none"/>
      <w:strike w:val="0"/>
      <w:smallCaps w:val="0"/>
      <w:sz w:val="13"/>
      <w:szCs w:val="13"/>
      <w:rFonts w:ascii="Arial" w:eastAsia="Arial" w:hAnsi="Arial" w:cs="Arial"/>
    </w:rPr>
  </w:style>
  <w:style w:type="character" w:customStyle="1" w:styleId="CharStyle11">
    <w:name w:val="Подпись к таблице (3)_"/>
    <w:basedOn w:val="DefaultParagraphFont"/>
    <w:link w:val="Style10"/>
    <w:rPr>
      <w:b w:val="0"/>
      <w:bCs w:val="0"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character" w:customStyle="1" w:styleId="CharStyle12">
    <w:name w:val="Подпись к таблице (3)"/>
    <w:basedOn w:val="CharStyle11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13">
    <w:name w:val="Основной текст (2) + 6,5 pt,Полужирный"/>
    <w:basedOn w:val="CharStyle4"/>
    <w:rPr>
      <w:lang w:val="ru-RU" w:eastAsia="ru-RU" w:bidi="ru-RU"/>
      <w:b/>
      <w:bCs/>
      <w:sz w:val="13"/>
      <w:szCs w:val="13"/>
      <w:w w:val="100"/>
      <w:spacing w:val="0"/>
      <w:color w:val="000000"/>
      <w:position w:val="0"/>
    </w:rPr>
  </w:style>
  <w:style w:type="character" w:customStyle="1" w:styleId="CharStyle14">
    <w:name w:val="Основной текст (2) + 6,5 pt"/>
    <w:basedOn w:val="CharStyle4"/>
    <w:rPr>
      <w:lang w:val="ru-RU" w:eastAsia="ru-RU" w:bidi="ru-RU"/>
      <w:sz w:val="13"/>
      <w:szCs w:val="13"/>
      <w:w w:val="100"/>
      <w:spacing w:val="0"/>
      <w:color w:val="000000"/>
      <w:position w:val="0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spacing w:line="106" w:lineRule="exact"/>
    </w:pPr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</w:rPr>
  </w:style>
  <w:style w:type="paragraph" w:customStyle="1" w:styleId="Style5">
    <w:name w:val="Колонтитул"/>
    <w:basedOn w:val="Normal"/>
    <w:link w:val="CharStyle6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paragraph" w:customStyle="1" w:styleId="Style8">
    <w:name w:val="Основной текст (6)"/>
    <w:basedOn w:val="Normal"/>
    <w:link w:val="CharStyle9"/>
    <w:pPr>
      <w:widowControl w:val="0"/>
      <w:shd w:val="clear" w:color="auto" w:fill="FFFFFF"/>
      <w:spacing w:before="60" w:after="60" w:line="0" w:lineRule="exact"/>
    </w:pPr>
    <w:rPr>
      <w:b/>
      <w:bCs/>
      <w:i w:val="0"/>
      <w:iCs w:val="0"/>
      <w:u w:val="none"/>
      <w:strike w:val="0"/>
      <w:smallCaps w:val="0"/>
      <w:sz w:val="13"/>
      <w:szCs w:val="13"/>
      <w:rFonts w:ascii="Arial" w:eastAsia="Arial" w:hAnsi="Arial" w:cs="Arial"/>
    </w:rPr>
  </w:style>
  <w:style w:type="paragraph" w:customStyle="1" w:styleId="Style10">
    <w:name w:val="Подпись к таблице (3)"/>
    <w:basedOn w:val="Normal"/>
    <w:link w:val="CharStyle11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finOtdeL</dc:creator>
  <cp:keywords/>
</cp:coreProperties>
</file>