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77" w:rsidRDefault="00743177">
      <w:pPr>
        <w:spacing w:before="77" w:after="77" w:line="240" w:lineRule="exact"/>
        <w:rPr>
          <w:sz w:val="19"/>
          <w:szCs w:val="19"/>
        </w:rPr>
      </w:pPr>
    </w:p>
    <w:p w:rsidR="00743177" w:rsidRDefault="00743177">
      <w:pPr>
        <w:rPr>
          <w:sz w:val="2"/>
          <w:szCs w:val="2"/>
        </w:rPr>
        <w:sectPr w:rsidR="00743177">
          <w:pgSz w:w="11900" w:h="16840"/>
          <w:pgMar w:top="536" w:right="0" w:bottom="958" w:left="0" w:header="0" w:footer="3" w:gutter="0"/>
          <w:cols w:space="720"/>
          <w:noEndnote/>
          <w:docGrid w:linePitch="360"/>
        </w:sectPr>
      </w:pPr>
    </w:p>
    <w:p w:rsidR="00743177" w:rsidRDefault="001E30A4">
      <w:pPr>
        <w:pStyle w:val="30"/>
        <w:shd w:val="clear" w:color="auto" w:fill="auto"/>
      </w:pPr>
      <w:r>
        <w:rPr>
          <w:noProof/>
          <w:lang w:bidi="ar-SA"/>
        </w:rPr>
        <w:drawing>
          <wp:anchor distT="0" distB="313690" distL="283210" distR="2429510" simplePos="0" relativeHeight="251655680" behindDoc="1" locked="0" layoutInCell="1" allowOverlap="1">
            <wp:simplePos x="0" y="0"/>
            <wp:positionH relativeFrom="margin">
              <wp:posOffset>2697480</wp:posOffset>
            </wp:positionH>
            <wp:positionV relativeFrom="paragraph">
              <wp:posOffset>-42545</wp:posOffset>
            </wp:positionV>
            <wp:extent cx="871855" cy="908050"/>
            <wp:effectExtent l="0" t="0" r="0" b="0"/>
            <wp:wrapSquare wrapText="left"/>
            <wp:docPr id="10" name="Рисунок 2" descr="C:\Users\MAINAD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NAD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194310" distL="1606550" distR="63500" simplePos="0" relativeHeight="251656704" behindDoc="1" locked="0" layoutInCell="1" allowOverlap="1">
                <wp:simplePos x="0" y="0"/>
                <wp:positionH relativeFrom="margin">
                  <wp:posOffset>4020185</wp:posOffset>
                </wp:positionH>
                <wp:positionV relativeFrom="paragraph">
                  <wp:posOffset>-66040</wp:posOffset>
                </wp:positionV>
                <wp:extent cx="1974850" cy="1006475"/>
                <wp:effectExtent l="4445" t="635" r="1905" b="2540"/>
                <wp:wrapSquare wrapText="left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177" w:rsidRDefault="006239F6">
                            <w:pPr>
                              <w:pStyle w:val="30"/>
                              <w:shd w:val="clear" w:color="auto" w:fill="auto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«Ондой аймак»</w:t>
                            </w: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br/>
                              <w:t>Муниципал тозолмонин</w:t>
                            </w: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br/>
                              <w:t>Администрациязынын</w:t>
                            </w: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br/>
                              <w:t>Акча - манат</w:t>
                            </w: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br/>
                              <w:t>управлениези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6.55pt;margin-top:-5.2pt;width:155.5pt;height:79.25pt;z-index:-251659776;visibility:visible;mso-wrap-style:square;mso-width-percent:0;mso-height-percent:0;mso-wrap-distance-left:126.5pt;mso-wrap-distance-top:0;mso-wrap-distance-right:5pt;mso-wrap-distance-bottom:15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" filled="f" stroked="f">
                <v:textbox style="mso-fit-shape-to-text:t" inset="0,0,0,0">
                  <w:txbxContent>
                    <w:p w:rsidR="00743177" w:rsidRDefault="006239F6">
                      <w:pPr>
                        <w:pStyle w:val="30"/>
                        <w:shd w:val="clear" w:color="auto" w:fill="auto"/>
                      </w:pPr>
                      <w:r>
                        <w:rPr>
                          <w:rStyle w:val="3Exact0"/>
                          <w:b/>
                          <w:bCs/>
                        </w:rPr>
                        <w:t>«Ондой аймак»</w:t>
                      </w:r>
                      <w:r>
                        <w:rPr>
                          <w:rStyle w:val="3Exact0"/>
                          <w:b/>
                          <w:bCs/>
                        </w:rPr>
                        <w:br/>
                        <w:t>Муниципал тозолмонин</w:t>
                      </w:r>
                      <w:r>
                        <w:rPr>
                          <w:rStyle w:val="3Exact0"/>
                          <w:b/>
                          <w:bCs/>
                        </w:rPr>
                        <w:br/>
                        <w:t>Администрациязынын</w:t>
                      </w:r>
                      <w:r>
                        <w:rPr>
                          <w:rStyle w:val="3Exact0"/>
                          <w:b/>
                          <w:bCs/>
                        </w:rPr>
                        <w:br/>
                        <w:t>Акча - манат</w:t>
                      </w:r>
                      <w:r>
                        <w:rPr>
                          <w:rStyle w:val="3Exact0"/>
                          <w:b/>
                          <w:bCs/>
                        </w:rPr>
                        <w:br/>
                        <w:t>управлениези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23215" distL="201295" distR="4218305" simplePos="0" relativeHeight="251657728" behindDoc="1" locked="0" layoutInCell="1" allowOverlap="1">
                <wp:simplePos x="0" y="0"/>
                <wp:positionH relativeFrom="margin">
                  <wp:posOffset>201295</wp:posOffset>
                </wp:positionH>
                <wp:positionV relativeFrom="paragraph">
                  <wp:posOffset>1156335</wp:posOffset>
                </wp:positionV>
                <wp:extent cx="1877695" cy="635000"/>
                <wp:effectExtent l="0" t="3810" r="3175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177" w:rsidRDefault="006239F6">
                            <w:pPr>
                              <w:pStyle w:val="4"/>
                              <w:shd w:val="clear" w:color="auto" w:fill="auto"/>
                              <w:ind w:firstLine="780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 xml:space="preserve">649440 с. Онгудай ул. Советская,78 тел. 8 (388-45) 22-3-46 </w:t>
                            </w:r>
                            <w:r>
                              <w:rPr>
                                <w:rStyle w:val="4Exact0"/>
                                <w:b/>
                                <w:bCs/>
                                <w:lang w:val="en-US" w:eastAsia="en-US" w:bidi="en-US"/>
                              </w:rPr>
                              <w:t>E</w:t>
                            </w:r>
                            <w:r w:rsidRPr="001E30A4">
                              <w:rPr>
                                <w:rStyle w:val="4Exact0"/>
                                <w:b/>
                                <w:bCs/>
                                <w:lang w:eastAsia="en-US" w:bidi="en-US"/>
                              </w:rPr>
                              <w:t>-</w:t>
                            </w:r>
                            <w:r>
                              <w:rPr>
                                <w:rStyle w:val="4Exact0"/>
                                <w:b/>
                                <w:bCs/>
                                <w:lang w:val="en-US" w:eastAsia="en-US" w:bidi="en-US"/>
                              </w:rPr>
                              <w:t>mail</w:t>
                            </w:r>
                            <w:r w:rsidRPr="001E30A4">
                              <w:rPr>
                                <w:rStyle w:val="4Exact0"/>
                                <w:b/>
                                <w:bCs/>
                                <w:lang w:eastAsia="en-US" w:bidi="en-US"/>
                              </w:rPr>
                              <w:t xml:space="preserve">: </w:t>
                            </w:r>
                            <w:hyperlink r:id="rId8" w:history="1"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ongudaifinotdel</w:t>
                              </w:r>
                              <w:r w:rsidRPr="001E30A4">
                                <w:rPr>
                                  <w:rStyle w:val="a3"/>
                                  <w:lang w:eastAsia="en-US" w:bidi="en-US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mail</w:t>
                              </w:r>
                              <w:r w:rsidRPr="001E30A4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5.85pt;margin-top:91.05pt;width:147.85pt;height:50pt;z-index:-251658752;visibility:visible;mso-wrap-style:square;mso-width-percent:0;mso-height-percent:0;mso-wrap-distance-left:15.85pt;mso-wrap-distance-top:0;mso-wrap-distance-right:332.15pt;mso-wrap-distance-bottom:25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" filled="f" stroked="f">
                <v:textbox style="mso-fit-shape-to-text:t" inset="0,0,0,0">
                  <w:txbxContent>
                    <w:p w:rsidR="00743177" w:rsidRDefault="006239F6">
                      <w:pPr>
                        <w:pStyle w:val="4"/>
                        <w:shd w:val="clear" w:color="auto" w:fill="auto"/>
                        <w:ind w:firstLine="780"/>
                      </w:pPr>
                      <w:r>
                        <w:rPr>
                          <w:rStyle w:val="4Exact0"/>
                          <w:b/>
                          <w:bCs/>
                        </w:rPr>
                        <w:t xml:space="preserve">649440 с. Онгудай ул. Советская,78 тел. 8 (388-45) 22-3-46 </w:t>
                      </w:r>
                      <w:r>
                        <w:rPr>
                          <w:rStyle w:val="4Exact0"/>
                          <w:b/>
                          <w:bCs/>
                          <w:lang w:val="en-US" w:eastAsia="en-US" w:bidi="en-US"/>
                        </w:rPr>
                        <w:t>E</w:t>
                      </w:r>
                      <w:r w:rsidRPr="001E30A4">
                        <w:rPr>
                          <w:rStyle w:val="4Exact0"/>
                          <w:b/>
                          <w:bCs/>
                          <w:lang w:eastAsia="en-US" w:bidi="en-US"/>
                        </w:rPr>
                        <w:t>-</w:t>
                      </w:r>
                      <w:r>
                        <w:rPr>
                          <w:rStyle w:val="4Exact0"/>
                          <w:b/>
                          <w:bCs/>
                          <w:lang w:val="en-US" w:eastAsia="en-US" w:bidi="en-US"/>
                        </w:rPr>
                        <w:t>mail</w:t>
                      </w:r>
                      <w:r w:rsidRPr="001E30A4">
                        <w:rPr>
                          <w:rStyle w:val="4Exact0"/>
                          <w:b/>
                          <w:bCs/>
                          <w:lang w:eastAsia="en-US" w:bidi="en-US"/>
                        </w:rPr>
                        <w:t xml:space="preserve">: </w:t>
                      </w:r>
                      <w:hyperlink r:id="rId9" w:history="1">
                        <w:r>
                          <w:rPr>
                            <w:rStyle w:val="a3"/>
                            <w:lang w:val="en-US" w:eastAsia="en-US" w:bidi="en-US"/>
                          </w:rPr>
                          <w:t>ongudaifinotdel</w:t>
                        </w:r>
                        <w:r w:rsidRPr="001E30A4">
                          <w:rPr>
                            <w:rStyle w:val="a3"/>
                            <w:lang w:eastAsia="en-US" w:bidi="en-US"/>
                          </w:rPr>
                          <w:t>@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mail</w:t>
                        </w:r>
                        <w:r w:rsidRPr="001E30A4">
                          <w:rPr>
                            <w:rStyle w:val="a3"/>
                            <w:lang w:eastAsia="en-US" w:bidi="en-US"/>
                          </w:rPr>
                          <w:t>.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ru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26390" distL="4017010" distR="396240" simplePos="0" relativeHeight="251658752" behindDoc="1" locked="0" layoutInCell="1" allowOverlap="1">
                <wp:simplePos x="0" y="0"/>
                <wp:positionH relativeFrom="margin">
                  <wp:posOffset>4017010</wp:posOffset>
                </wp:positionH>
                <wp:positionV relativeFrom="paragraph">
                  <wp:posOffset>1153160</wp:posOffset>
                </wp:positionV>
                <wp:extent cx="1883410" cy="635000"/>
                <wp:effectExtent l="1270" t="635" r="1270" b="254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177" w:rsidRDefault="006239F6">
                            <w:pPr>
                              <w:pStyle w:val="4"/>
                              <w:shd w:val="clear" w:color="auto" w:fill="auto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 xml:space="preserve">649440 Онгудай). Советский ороом, 78 тел. 8(388-45) 22-3-46 </w:t>
                            </w:r>
                            <w:r>
                              <w:rPr>
                                <w:rStyle w:val="4Exact0"/>
                                <w:b/>
                                <w:bCs/>
                                <w:lang w:val="en-US" w:eastAsia="en-US" w:bidi="en-US"/>
                              </w:rPr>
                              <w:t>E</w:t>
                            </w:r>
                            <w:r w:rsidRPr="001E30A4">
                              <w:rPr>
                                <w:rStyle w:val="4Exact0"/>
                                <w:b/>
                                <w:bCs/>
                                <w:lang w:eastAsia="en-US" w:bidi="en-US"/>
                              </w:rPr>
                              <w:t>-</w:t>
                            </w:r>
                            <w:r>
                              <w:rPr>
                                <w:rStyle w:val="4Exact0"/>
                                <w:b/>
                                <w:bCs/>
                                <w:lang w:val="en-US" w:eastAsia="en-US" w:bidi="en-US"/>
                              </w:rPr>
                              <w:t>mail</w:t>
                            </w:r>
                            <w:r w:rsidRPr="001E30A4">
                              <w:rPr>
                                <w:rStyle w:val="4Exact0"/>
                                <w:b/>
                                <w:bCs/>
                                <w:lang w:eastAsia="en-US" w:bidi="en-US"/>
                              </w:rPr>
                              <w:t xml:space="preserve">: </w:t>
                            </w:r>
                            <w:hyperlink r:id="rId10" w:history="1"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ongudaifmotdel</w:t>
                              </w:r>
                              <w:r w:rsidRPr="001E30A4">
                                <w:rPr>
                                  <w:rStyle w:val="a3"/>
                                  <w:lang w:eastAsia="en-US" w:bidi="en-US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mail</w:t>
                              </w:r>
                              <w:r w:rsidRPr="001E30A4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16.3pt;margin-top:90.8pt;width:148.3pt;height:50pt;z-index:-251657728;visibility:visible;mso-wrap-style:square;mso-width-percent:0;mso-height-percent:0;mso-wrap-distance-left:316.3pt;mso-wrap-distance-top:0;mso-wrap-distance-right:31.2pt;mso-wrap-distance-bottom:2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" filled="f" stroked="f">
                <v:textbox style="mso-fit-shape-to-text:t" inset="0,0,0,0">
                  <w:txbxContent>
                    <w:p w:rsidR="00743177" w:rsidRDefault="006239F6">
                      <w:pPr>
                        <w:pStyle w:val="4"/>
                        <w:shd w:val="clear" w:color="auto" w:fill="auto"/>
                      </w:pPr>
                      <w:r>
                        <w:rPr>
                          <w:rStyle w:val="4Exact0"/>
                          <w:b/>
                          <w:bCs/>
                        </w:rPr>
                        <w:t xml:space="preserve">649440 Онгудай). Советский ороом, 78 тел. 8(388-45) 22-3-46 </w:t>
                      </w:r>
                      <w:r>
                        <w:rPr>
                          <w:rStyle w:val="4Exact0"/>
                          <w:b/>
                          <w:bCs/>
                          <w:lang w:val="en-US" w:eastAsia="en-US" w:bidi="en-US"/>
                        </w:rPr>
                        <w:t>E</w:t>
                      </w:r>
                      <w:r w:rsidRPr="001E30A4">
                        <w:rPr>
                          <w:rStyle w:val="4Exact0"/>
                          <w:b/>
                          <w:bCs/>
                          <w:lang w:eastAsia="en-US" w:bidi="en-US"/>
                        </w:rPr>
                        <w:t>-</w:t>
                      </w:r>
                      <w:r>
                        <w:rPr>
                          <w:rStyle w:val="4Exact0"/>
                          <w:b/>
                          <w:bCs/>
                          <w:lang w:val="en-US" w:eastAsia="en-US" w:bidi="en-US"/>
                        </w:rPr>
                        <w:t>mail</w:t>
                      </w:r>
                      <w:r w:rsidRPr="001E30A4">
                        <w:rPr>
                          <w:rStyle w:val="4Exact0"/>
                          <w:b/>
                          <w:bCs/>
                          <w:lang w:eastAsia="en-US" w:bidi="en-US"/>
                        </w:rPr>
                        <w:t xml:space="preserve">: </w:t>
                      </w:r>
                      <w:hyperlink r:id="rId11" w:history="1">
                        <w:r>
                          <w:rPr>
                            <w:rStyle w:val="a3"/>
                            <w:lang w:val="en-US" w:eastAsia="en-US" w:bidi="en-US"/>
                          </w:rPr>
                          <w:t>ongudaifmotdel</w:t>
                        </w:r>
                        <w:r w:rsidRPr="001E30A4">
                          <w:rPr>
                            <w:rStyle w:val="a3"/>
                            <w:lang w:eastAsia="en-US" w:bidi="en-US"/>
                          </w:rPr>
                          <w:t>@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mail</w:t>
                        </w:r>
                        <w:r w:rsidRPr="001E30A4">
                          <w:rPr>
                            <w:rStyle w:val="a3"/>
                            <w:lang w:eastAsia="en-US" w:bidi="en-US"/>
                          </w:rPr>
                          <w:t>.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ru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5740" distL="338455" distR="1063625" simplePos="0" relativeHeight="251659776" behindDoc="1" locked="0" layoutInCell="1" allowOverlap="1">
                <wp:simplePos x="0" y="0"/>
                <wp:positionH relativeFrom="margin">
                  <wp:posOffset>338455</wp:posOffset>
                </wp:positionH>
                <wp:positionV relativeFrom="paragraph">
                  <wp:posOffset>2332355</wp:posOffset>
                </wp:positionV>
                <wp:extent cx="1332230" cy="177800"/>
                <wp:effectExtent l="0" t="0" r="1905" b="444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177" w:rsidRDefault="006239F6">
                            <w:pPr>
                              <w:pStyle w:val="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2Exact0"/>
                              </w:rPr>
                              <w:t>от 15.01.2021 год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6.65pt;margin-top:183.65pt;width:104.9pt;height:14pt;z-index:-251656704;visibility:visible;mso-wrap-style:square;mso-width-percent:0;mso-height-percent:0;mso-wrap-distance-left:26.65pt;mso-wrap-distance-top:0;mso-wrap-distance-right:83.75pt;mso-wrap-distance-bottom:16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97sgIAALA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" filled="f" stroked="f">
                <v:textbox style="mso-fit-shape-to-text:t" inset="0,0,0,0">
                  <w:txbxContent>
                    <w:p w:rsidR="00743177" w:rsidRDefault="006239F6">
                      <w:pPr>
                        <w:pStyle w:val="20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2Exact0"/>
                        </w:rPr>
                        <w:t>от 15.01.2021 год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01295" distR="1100455" simplePos="0" relativeHeight="251660800" behindDoc="1" locked="0" layoutInCell="1" allowOverlap="1">
                <wp:simplePos x="0" y="0"/>
                <wp:positionH relativeFrom="margin">
                  <wp:posOffset>2734310</wp:posOffset>
                </wp:positionH>
                <wp:positionV relativeFrom="paragraph">
                  <wp:posOffset>2131695</wp:posOffset>
                </wp:positionV>
                <wp:extent cx="911225" cy="563245"/>
                <wp:effectExtent l="4445" t="0" r="0" b="635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177" w:rsidRDefault="006239F6">
                            <w:pPr>
                              <w:pStyle w:val="30"/>
                              <w:shd w:val="clear" w:color="auto" w:fill="auto"/>
                              <w:spacing w:after="327" w:line="280" w:lineRule="exact"/>
                              <w:jc w:val="right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Приказ</w:t>
                            </w:r>
                          </w:p>
                          <w:p w:rsidR="00743177" w:rsidRDefault="006239F6">
                            <w:pPr>
                              <w:pStyle w:val="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2Exact0"/>
                              </w:rPr>
                              <w:t>с. Онгудай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15.3pt;margin-top:167.85pt;width:71.75pt;height:44.35pt;z-index:-251655680;visibility:visible;mso-wrap-style:square;mso-width-percent:0;mso-height-percent:0;mso-wrap-distance-left:15.85pt;mso-wrap-distance-top:0;mso-wrap-distance-right:86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" filled="f" stroked="f">
                <v:textbox style="mso-fit-shape-to-text:t" inset="0,0,0,0">
                  <w:txbxContent>
                    <w:p w:rsidR="00743177" w:rsidRDefault="006239F6">
                      <w:pPr>
                        <w:pStyle w:val="30"/>
                        <w:shd w:val="clear" w:color="auto" w:fill="auto"/>
                        <w:spacing w:after="327" w:line="280" w:lineRule="exact"/>
                        <w:jc w:val="right"/>
                      </w:pPr>
                      <w:r>
                        <w:rPr>
                          <w:rStyle w:val="3Exact0"/>
                          <w:b/>
                          <w:bCs/>
                        </w:rPr>
                        <w:t>Приказ</w:t>
                      </w:r>
                    </w:p>
                    <w:p w:rsidR="00743177" w:rsidRDefault="006239F6">
                      <w:pPr>
                        <w:pStyle w:val="20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2Exact0"/>
                        </w:rPr>
                        <w:t>с. Онгудай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5105" distL="1993265" distR="1130935" simplePos="0" relativeHeight="251661824" behindDoc="1" locked="0" layoutInCell="1" allowOverlap="1">
                <wp:simplePos x="0" y="0"/>
                <wp:positionH relativeFrom="margin">
                  <wp:posOffset>4745990</wp:posOffset>
                </wp:positionH>
                <wp:positionV relativeFrom="paragraph">
                  <wp:posOffset>2332990</wp:posOffset>
                </wp:positionV>
                <wp:extent cx="420370" cy="177800"/>
                <wp:effectExtent l="0" t="0" r="1905" b="3810"/>
                <wp:wrapTopAndBottom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177" w:rsidRDefault="006239F6">
                            <w:pPr>
                              <w:pStyle w:val="5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5Exact0"/>
                              </w:rPr>
                              <w:t xml:space="preserve">№ </w:t>
                            </w:r>
                            <w:r>
                              <w:rPr>
                                <w:rStyle w:val="5TimesNewRoman13ptExact"/>
                                <w:rFonts w:eastAsia="Franklin Gothic Medium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73.7pt;margin-top:183.7pt;width:33.1pt;height:14pt;z-index:-251654656;visibility:visible;mso-wrap-style:square;mso-width-percent:0;mso-height-percent:0;mso-wrap-distance-left:156.95pt;mso-wrap-distance-top:0;mso-wrap-distance-right:89.05pt;mso-wrap-distance-bottom:16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M0VsQ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" filled="f" stroked="f">
                <v:textbox style="mso-fit-shape-to-text:t" inset="0,0,0,0">
                  <w:txbxContent>
                    <w:p w:rsidR="00743177" w:rsidRDefault="006239F6">
                      <w:pPr>
                        <w:pStyle w:val="5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5Exact0"/>
                        </w:rPr>
                        <w:t xml:space="preserve">№ </w:t>
                      </w:r>
                      <w:r>
                        <w:rPr>
                          <w:rStyle w:val="5TimesNewRoman13ptExact"/>
                          <w:rFonts w:eastAsia="Franklin Gothic Medium"/>
                        </w:rPr>
                        <w:t>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239F6">
        <w:rPr>
          <w:rStyle w:val="31"/>
          <w:b/>
          <w:bCs/>
        </w:rPr>
        <w:t>Управление финансов</w:t>
      </w:r>
      <w:r w:rsidR="006239F6">
        <w:rPr>
          <w:rStyle w:val="31"/>
          <w:b/>
          <w:bCs/>
        </w:rPr>
        <w:br/>
        <w:t>администрации</w:t>
      </w:r>
      <w:r w:rsidR="006239F6">
        <w:rPr>
          <w:rStyle w:val="31"/>
          <w:b/>
          <w:bCs/>
        </w:rPr>
        <w:br/>
        <w:t>района (аймака)</w:t>
      </w:r>
      <w:r w:rsidR="006239F6">
        <w:rPr>
          <w:rStyle w:val="31"/>
          <w:b/>
          <w:bCs/>
        </w:rPr>
        <w:br/>
        <w:t xml:space="preserve">муниципального </w:t>
      </w:r>
      <w:r w:rsidR="006239F6">
        <w:rPr>
          <w:rStyle w:val="31"/>
          <w:b/>
          <w:bCs/>
        </w:rPr>
        <w:t>образования</w:t>
      </w:r>
      <w:r w:rsidR="006239F6">
        <w:rPr>
          <w:rStyle w:val="31"/>
          <w:b/>
          <w:bCs/>
        </w:rPr>
        <w:br/>
        <w:t>«Онгудайский район»</w:t>
      </w:r>
    </w:p>
    <w:p w:rsidR="00743177" w:rsidRDefault="006239F6">
      <w:pPr>
        <w:pStyle w:val="30"/>
        <w:shd w:val="clear" w:color="auto" w:fill="auto"/>
        <w:spacing w:after="240"/>
        <w:ind w:right="180"/>
      </w:pPr>
      <w:r>
        <w:rPr>
          <w:rStyle w:val="31"/>
          <w:b/>
          <w:bCs/>
        </w:rPr>
        <w:t>О внесении изменений в Методику прогнозирования поступлений</w:t>
      </w:r>
      <w:r>
        <w:rPr>
          <w:rStyle w:val="31"/>
          <w:b/>
          <w:bCs/>
        </w:rPr>
        <w:br/>
        <w:t>доходов в бюджеты бюджетной системы Российской Федерации,</w:t>
      </w:r>
      <w:r>
        <w:rPr>
          <w:rStyle w:val="31"/>
          <w:b/>
          <w:bCs/>
        </w:rPr>
        <w:br/>
        <w:t>главным администратором которых являет</w:t>
      </w:r>
      <w:bookmarkStart w:id="0" w:name="_GoBack"/>
      <w:bookmarkEnd w:id="0"/>
      <w:r>
        <w:rPr>
          <w:rStyle w:val="31"/>
          <w:b/>
          <w:bCs/>
        </w:rPr>
        <w:t>ся Управление финансов</w:t>
      </w:r>
      <w:r>
        <w:rPr>
          <w:rStyle w:val="31"/>
          <w:b/>
          <w:bCs/>
        </w:rPr>
        <w:br/>
        <w:t xml:space="preserve">администрации района (аймака) муниципального </w:t>
      </w:r>
      <w:r>
        <w:rPr>
          <w:rStyle w:val="31"/>
          <w:b/>
          <w:bCs/>
        </w:rPr>
        <w:t>образования</w:t>
      </w:r>
      <w:r>
        <w:rPr>
          <w:rStyle w:val="31"/>
          <w:b/>
          <w:bCs/>
        </w:rPr>
        <w:br/>
        <w:t>«Онгудайский район», утвержденную Приказом Управления финансов</w:t>
      </w:r>
      <w:r>
        <w:rPr>
          <w:rStyle w:val="31"/>
          <w:b/>
          <w:bCs/>
        </w:rPr>
        <w:br/>
        <w:t>администрации района (аймака) муниципального образования</w:t>
      </w:r>
      <w:r>
        <w:rPr>
          <w:rStyle w:val="31"/>
          <w:b/>
          <w:bCs/>
        </w:rPr>
        <w:br/>
        <w:t>«Онгудайский район» от 22.01.2019 года №7/1</w:t>
      </w:r>
    </w:p>
    <w:p w:rsidR="00743177" w:rsidRDefault="006239F6">
      <w:pPr>
        <w:pStyle w:val="20"/>
        <w:shd w:val="clear" w:color="auto" w:fill="auto"/>
        <w:spacing w:after="198" w:line="317" w:lineRule="exact"/>
        <w:ind w:left="560" w:firstLine="600"/>
        <w:jc w:val="both"/>
      </w:pPr>
      <w:r>
        <w:rPr>
          <w:rStyle w:val="21"/>
        </w:rPr>
        <w:t>В соответствии с абзацем седьмым пункта 1 статьи 160.1 Бюджетного кодекса Россий</w:t>
      </w:r>
      <w:r>
        <w:rPr>
          <w:rStyle w:val="21"/>
        </w:rPr>
        <w:t xml:space="preserve">ской Федерации, постановлением Правительства Российской Федерации от 5 июня 2019 года </w:t>
      </w:r>
      <w:r>
        <w:rPr>
          <w:rStyle w:val="21"/>
          <w:lang w:val="en-US" w:eastAsia="en-US" w:bidi="en-US"/>
        </w:rPr>
        <w:t>N</w:t>
      </w:r>
      <w:r w:rsidRPr="001E30A4">
        <w:rPr>
          <w:rStyle w:val="21"/>
          <w:lang w:eastAsia="en-US" w:bidi="en-US"/>
        </w:rPr>
        <w:t xml:space="preserve"> </w:t>
      </w:r>
      <w:r>
        <w:rPr>
          <w:rStyle w:val="21"/>
        </w:rPr>
        <w:t>722 "О внесении изменений в общие требования к методике прогнозирования поступлений доходов в бюджеты бюджетной системы Российской Федерации", приказом Министерства фин</w:t>
      </w:r>
      <w:r>
        <w:rPr>
          <w:rStyle w:val="21"/>
        </w:rPr>
        <w:t xml:space="preserve">ансов Российской Федерации от 6 июня 2019 года </w:t>
      </w:r>
      <w:r>
        <w:rPr>
          <w:rStyle w:val="21"/>
          <w:lang w:val="en-US" w:eastAsia="en-US" w:bidi="en-US"/>
        </w:rPr>
        <w:t>N</w:t>
      </w:r>
      <w:r w:rsidRPr="001E30A4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85н "О Порядке формирования и применения кодов бюджетной классификации Российской Федерации, их структуре и принципах назначения" </w:t>
      </w:r>
      <w:r>
        <w:rPr>
          <w:rStyle w:val="22"/>
        </w:rPr>
        <w:t>приказываю:</w:t>
      </w:r>
    </w:p>
    <w:p w:rsidR="00743177" w:rsidRDefault="006239F6">
      <w:pPr>
        <w:pStyle w:val="20"/>
        <w:shd w:val="clear" w:color="auto" w:fill="auto"/>
        <w:spacing w:after="192" w:line="370" w:lineRule="exact"/>
        <w:ind w:left="560" w:firstLine="300"/>
        <w:jc w:val="both"/>
      </w:pPr>
      <w:r>
        <w:rPr>
          <w:rStyle w:val="21"/>
        </w:rPr>
        <w:t>1.Внести в Методику прогнозирования поступлений доходов в бюджеты</w:t>
      </w:r>
      <w:r>
        <w:rPr>
          <w:rStyle w:val="21"/>
        </w:rPr>
        <w:t xml:space="preserve"> бюджетной системы Российской Федерации, главным администратором которых является Управление финансов администрации района (аймака) муниципального образования «Онгудайский район», утвержденную Приказом Управления финансов администрации района (аймака) муни</w:t>
      </w:r>
      <w:r>
        <w:rPr>
          <w:rStyle w:val="21"/>
        </w:rPr>
        <w:t>ципального образования «Онгудайский район» от 22.01.2019 года №7/1, следующие изменения:</w:t>
      </w:r>
    </w:p>
    <w:p w:rsidR="00743177" w:rsidRDefault="006239F6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line="280" w:lineRule="exact"/>
        <w:ind w:left="560" w:firstLine="300"/>
        <w:jc w:val="both"/>
      </w:pPr>
      <w:r>
        <w:rPr>
          <w:rStyle w:val="21"/>
        </w:rPr>
        <w:t>дополнить пунктом 3.1 следующего содержания:</w:t>
      </w:r>
      <w:r>
        <w:br w:type="page"/>
      </w:r>
    </w:p>
    <w:p w:rsidR="00743177" w:rsidRDefault="006239F6">
      <w:pPr>
        <w:pStyle w:val="20"/>
        <w:shd w:val="clear" w:color="auto" w:fill="auto"/>
        <w:spacing w:after="180" w:line="365" w:lineRule="exact"/>
        <w:ind w:left="320" w:right="280" w:firstLine="560"/>
        <w:jc w:val="both"/>
      </w:pPr>
      <w:r>
        <w:rPr>
          <w:rStyle w:val="21"/>
        </w:rPr>
        <w:lastRenderedPageBreak/>
        <w:t xml:space="preserve">«3.1. При прогнозировании поступлений администрируемых доходов учитываются ожидаемые результаты работы по взысканию </w:t>
      </w:r>
      <w:r>
        <w:rPr>
          <w:rStyle w:val="21"/>
        </w:rPr>
        <w:t>дебиторской задолженности по доходам, решения Президента Российской Федерации, Правительства Российской Федерации, Правительства Республики Алтай, влияющие на объем поступлений доходов. При расчете прогнозного объема поступлений доходов могут учитываться п</w:t>
      </w:r>
      <w:r>
        <w:rPr>
          <w:rStyle w:val="21"/>
        </w:rPr>
        <w:t>роекты нормативных правовых актов и (или) проекты актов, предусматривающие внесение изменений в соответствующие нормативные правовые акты, влияющие на объем поступлений доходов. При формировании в текущем финансовом году оценки поступлений доходов учитывае</w:t>
      </w:r>
      <w:r>
        <w:rPr>
          <w:rStyle w:val="21"/>
        </w:rPr>
        <w:t>тся фактическое поступление доходов за истекшие месяцы текущего финансового года.»;</w:t>
      </w:r>
    </w:p>
    <w:p w:rsidR="00743177" w:rsidRDefault="006239F6">
      <w:pPr>
        <w:pStyle w:val="20"/>
        <w:numPr>
          <w:ilvl w:val="0"/>
          <w:numId w:val="1"/>
        </w:numPr>
        <w:shd w:val="clear" w:color="auto" w:fill="auto"/>
        <w:tabs>
          <w:tab w:val="left" w:pos="1228"/>
        </w:tabs>
        <w:spacing w:after="248" w:line="365" w:lineRule="exact"/>
        <w:ind w:left="320" w:right="280" w:firstLine="560"/>
        <w:jc w:val="both"/>
      </w:pPr>
      <w:r>
        <w:rPr>
          <w:rStyle w:val="21"/>
        </w:rPr>
        <w:t>пункт 4 после слов «прогнозирование доходов» дополнить словами «на текущий финансовый год,»;</w:t>
      </w:r>
    </w:p>
    <w:p w:rsidR="00743177" w:rsidRDefault="006239F6">
      <w:pPr>
        <w:pStyle w:val="20"/>
        <w:numPr>
          <w:ilvl w:val="0"/>
          <w:numId w:val="1"/>
        </w:numPr>
        <w:shd w:val="clear" w:color="auto" w:fill="auto"/>
        <w:tabs>
          <w:tab w:val="left" w:pos="1231"/>
        </w:tabs>
        <w:spacing w:after="132" w:line="280" w:lineRule="exact"/>
        <w:ind w:left="320" w:firstLine="560"/>
        <w:jc w:val="both"/>
      </w:pPr>
      <w:r>
        <w:rPr>
          <w:rStyle w:val="21"/>
        </w:rPr>
        <w:t>в пункте 4.5:</w:t>
      </w:r>
    </w:p>
    <w:p w:rsidR="00743177" w:rsidRDefault="006239F6">
      <w:pPr>
        <w:pStyle w:val="20"/>
        <w:shd w:val="clear" w:color="auto" w:fill="auto"/>
        <w:spacing w:after="256" w:line="374" w:lineRule="exact"/>
        <w:ind w:left="320" w:right="280" w:firstLine="560"/>
        <w:jc w:val="both"/>
      </w:pPr>
      <w:r>
        <w:rPr>
          <w:rStyle w:val="21"/>
        </w:rPr>
        <w:t xml:space="preserve">в абзаце четвертом слово «закрепленных» заменить словом </w:t>
      </w:r>
      <w:r>
        <w:rPr>
          <w:rStyle w:val="21"/>
        </w:rPr>
        <w:t>«закрепленному»;</w:t>
      </w:r>
    </w:p>
    <w:p w:rsidR="00743177" w:rsidRDefault="006239F6">
      <w:pPr>
        <w:pStyle w:val="20"/>
        <w:shd w:val="clear" w:color="auto" w:fill="auto"/>
        <w:spacing w:after="139" w:line="280" w:lineRule="exact"/>
        <w:ind w:left="320" w:firstLine="560"/>
        <w:jc w:val="both"/>
      </w:pPr>
      <w:r>
        <w:rPr>
          <w:rStyle w:val="21"/>
        </w:rPr>
        <w:t>абзац шестой изложить в следующей редакции:</w:t>
      </w:r>
    </w:p>
    <w:p w:rsidR="00743177" w:rsidRDefault="006239F6">
      <w:pPr>
        <w:pStyle w:val="20"/>
        <w:shd w:val="clear" w:color="auto" w:fill="auto"/>
        <w:spacing w:after="248" w:line="365" w:lineRule="exact"/>
        <w:ind w:left="320" w:right="280" w:firstLine="560"/>
        <w:jc w:val="both"/>
      </w:pPr>
      <w:r>
        <w:rPr>
          <w:rStyle w:val="21"/>
        </w:rPr>
        <w:t>«Определение прогнозного количества правонарушений по каждому виду правонарушений, закрепленному в законодательстве Российской Федерации, основывается на статистических данных о среднем количеств</w:t>
      </w:r>
      <w:r>
        <w:rPr>
          <w:rStyle w:val="21"/>
        </w:rPr>
        <w:t>е таких правонарушений за последние 3 года или за весь период закрепления в законодательстве Российской Федерации таких правонарушений в случае, если он не превышает 3 лет. В случае если фиксированные размеры штрафов и иных сумм принудительного изъятия (пл</w:t>
      </w:r>
      <w:r>
        <w:rPr>
          <w:rStyle w:val="21"/>
        </w:rPr>
        <w:t>атежей)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(платежей), применяется метод прямого расчета (п</w:t>
      </w:r>
      <w:r>
        <w:rPr>
          <w:rStyle w:val="21"/>
        </w:rPr>
        <w:t>о видам правонарушений и с учетом размеров платежей). При этом размеры штрафов и иных сумм принудительного изъятия (платежей) по каждому виду правонарушений должны соответствовать положениям федеральных нормативных правовых актов и нормативных правовых акт</w:t>
      </w:r>
      <w:r>
        <w:rPr>
          <w:rStyle w:val="21"/>
        </w:rPr>
        <w:t>ов Республики Алтай с учетом изменений, запланированных на очередной финансовый год и плановый период.»;</w:t>
      </w:r>
    </w:p>
    <w:p w:rsidR="00743177" w:rsidRDefault="006239F6">
      <w:pPr>
        <w:pStyle w:val="20"/>
        <w:numPr>
          <w:ilvl w:val="0"/>
          <w:numId w:val="1"/>
        </w:numPr>
        <w:shd w:val="clear" w:color="auto" w:fill="auto"/>
        <w:tabs>
          <w:tab w:val="left" w:pos="1231"/>
        </w:tabs>
        <w:spacing w:after="150" w:line="280" w:lineRule="exact"/>
        <w:ind w:left="320" w:firstLine="560"/>
        <w:jc w:val="both"/>
      </w:pPr>
      <w:r>
        <w:rPr>
          <w:rStyle w:val="21"/>
        </w:rPr>
        <w:t>абзац первый пункта 4.6 изложить в следующей редакции:</w:t>
      </w:r>
    </w:p>
    <w:p w:rsidR="00743177" w:rsidRDefault="006239F6">
      <w:pPr>
        <w:pStyle w:val="20"/>
        <w:shd w:val="clear" w:color="auto" w:fill="auto"/>
        <w:spacing w:line="370" w:lineRule="exact"/>
        <w:ind w:left="320" w:right="280" w:firstLine="560"/>
        <w:jc w:val="both"/>
        <w:sectPr w:rsidR="00743177">
          <w:type w:val="continuous"/>
          <w:pgSz w:w="11900" w:h="16840"/>
          <w:pgMar w:top="536" w:right="971" w:bottom="958" w:left="1011" w:header="0" w:footer="3" w:gutter="0"/>
          <w:cols w:space="720"/>
          <w:noEndnote/>
          <w:docGrid w:linePitch="360"/>
        </w:sectPr>
      </w:pPr>
      <w:r>
        <w:rPr>
          <w:rStyle w:val="21"/>
        </w:rPr>
        <w:t xml:space="preserve">«4.6. Поступления прочих неналоговых доходов по коду дохода 1 17 01050 05 </w:t>
      </w:r>
      <w:r>
        <w:rPr>
          <w:rStyle w:val="21"/>
        </w:rPr>
        <w:t>0000 180 (Невыясненные поступления, зачисляемые в бюджеты муниципальных районов) зависят от количества расчетных документов, некорректно оформленных плательщиками, которые могут быть уточнены по</w:t>
      </w:r>
      <w:r>
        <w:rPr>
          <w:rStyle w:val="21"/>
        </w:rPr>
        <w:br w:type="page"/>
      </w:r>
      <w:r>
        <w:rPr>
          <w:rStyle w:val="21"/>
        </w:rPr>
        <w:lastRenderedPageBreak/>
        <w:t>кодам доходов бюджетов иными администраторами доходов, которы</w:t>
      </w:r>
      <w:r>
        <w:rPr>
          <w:rStyle w:val="21"/>
        </w:rPr>
        <w:t>е их администрируют и прогнозируют, в связи с чем поступления по данному коду прогнозируются на нулевом уровне. Прогнозирование поступлений по коду дохода 117 05050 05 0000 180 (Прочие неналоговые доходы бюджетов муниципальных районов) осуществляется метод</w:t>
      </w:r>
      <w:r>
        <w:rPr>
          <w:rStyle w:val="21"/>
        </w:rPr>
        <w:t>ом усреднения с учетом корректировки на сумму поступлений, имеющих разовый характер, и ожидаемого погашения задолженности в очередном финансовом году. Расчет производится по следующей формуле:».</w:t>
      </w:r>
    </w:p>
    <w:p w:rsidR="00743177" w:rsidRDefault="001E30A4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1064260"/>
                <wp:effectExtent l="0" t="635" r="0" b="1905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177" w:rsidRDefault="007431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2" type="#_x0000_t202" style="width:595pt;height:8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" filled="f" stroked="f">
                <v:textbox inset="0,0,0,0">
                  <w:txbxContent>
                    <w:p w:rsidR="00743177" w:rsidRDefault="00743177"/>
                  </w:txbxContent>
                </v:textbox>
                <w10:anchorlock/>
              </v:shape>
            </w:pict>
          </mc:Fallback>
        </mc:AlternateContent>
      </w:r>
      <w:r w:rsidR="006239F6">
        <w:t xml:space="preserve"> </w:t>
      </w:r>
    </w:p>
    <w:p w:rsidR="00743177" w:rsidRDefault="00743177">
      <w:pPr>
        <w:rPr>
          <w:sz w:val="2"/>
          <w:szCs w:val="2"/>
        </w:rPr>
        <w:sectPr w:rsidR="00743177">
          <w:type w:val="continuous"/>
          <w:pgSz w:w="11900" w:h="16840"/>
          <w:pgMar w:top="648" w:right="0" w:bottom="648" w:left="0" w:header="0" w:footer="3" w:gutter="0"/>
          <w:cols w:space="720"/>
          <w:noEndnote/>
          <w:docGrid w:linePitch="360"/>
        </w:sectPr>
      </w:pPr>
    </w:p>
    <w:p w:rsidR="00743177" w:rsidRDefault="001E30A4">
      <w:pPr>
        <w:spacing w:line="582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92710</wp:posOffset>
                </wp:positionH>
                <wp:positionV relativeFrom="paragraph">
                  <wp:posOffset>156210</wp:posOffset>
                </wp:positionV>
                <wp:extent cx="2578735" cy="177800"/>
                <wp:effectExtent l="0" t="4445" r="381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177" w:rsidRDefault="006239F6">
                            <w:pPr>
                              <w:pStyle w:val="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2Exact0"/>
                              </w:rPr>
                              <w:t>Начальник Управления финансов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7.3pt;margin-top:12.3pt;width:203.05pt;height:14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" filled="f" stroked="f">
                <v:textbox style="mso-fit-shape-to-text:t" inset="0,0,0,0">
                  <w:txbxContent>
                    <w:p w:rsidR="00743177" w:rsidRDefault="006239F6">
                      <w:pPr>
                        <w:pStyle w:val="20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2Exact0"/>
                        </w:rPr>
                        <w:t>Начальник Управления финансов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3632" behindDoc="1" locked="0" layoutInCell="1" allowOverlap="1">
            <wp:simplePos x="0" y="0"/>
            <wp:positionH relativeFrom="margin">
              <wp:posOffset>3073400</wp:posOffset>
            </wp:positionH>
            <wp:positionV relativeFrom="paragraph">
              <wp:posOffset>0</wp:posOffset>
            </wp:positionV>
            <wp:extent cx="1243330" cy="372110"/>
            <wp:effectExtent l="0" t="0" r="0" b="0"/>
            <wp:wrapNone/>
            <wp:docPr id="11" name="Рисунок 11" descr="C:\Users\MAINAD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INAD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4926330</wp:posOffset>
                </wp:positionH>
                <wp:positionV relativeFrom="paragraph">
                  <wp:posOffset>150495</wp:posOffset>
                </wp:positionV>
                <wp:extent cx="1130935" cy="177800"/>
                <wp:effectExtent l="3175" t="0" r="0" b="444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177" w:rsidRDefault="006239F6">
                            <w:pPr>
                              <w:pStyle w:val="2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2Exact0"/>
                              </w:rPr>
                              <w:t>Р.М. Рыжкина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87.9pt;margin-top:11.85pt;width:89.05pt;height:14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WAswIAALE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" filled="f" stroked="f">
                <v:textbox style="mso-fit-shape-to-text:t" inset="0,0,0,0">
                  <w:txbxContent>
                    <w:p w:rsidR="00743177" w:rsidRDefault="006239F6">
                      <w:pPr>
                        <w:pStyle w:val="20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2Exact0"/>
                        </w:rPr>
                        <w:t>Р.М. Рыжкина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3177" w:rsidRDefault="00743177">
      <w:pPr>
        <w:rPr>
          <w:sz w:val="2"/>
          <w:szCs w:val="2"/>
        </w:rPr>
      </w:pPr>
    </w:p>
    <w:sectPr w:rsidR="00743177">
      <w:type w:val="continuous"/>
      <w:pgSz w:w="11900" w:h="16840"/>
      <w:pgMar w:top="648" w:right="902" w:bottom="648" w:left="10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F6" w:rsidRDefault="006239F6">
      <w:r>
        <w:separator/>
      </w:r>
    </w:p>
  </w:endnote>
  <w:endnote w:type="continuationSeparator" w:id="0">
    <w:p w:rsidR="006239F6" w:rsidRDefault="0062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F6" w:rsidRDefault="006239F6"/>
  </w:footnote>
  <w:footnote w:type="continuationSeparator" w:id="0">
    <w:p w:rsidR="006239F6" w:rsidRDefault="006239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765A7"/>
    <w:multiLevelType w:val="multilevel"/>
    <w:tmpl w:val="091005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77"/>
    <w:rsid w:val="001E30A4"/>
    <w:rsid w:val="006239F6"/>
    <w:rsid w:val="0074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D085F-BB5F-4144-AED9-2B06B979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0">
    <w:name w:val="Основной текст (5) Exact"/>
    <w:basedOn w:val="5Exac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TimesNewRoman13ptExact">
    <w:name w:val="Основной текст (5) + Times New Roman;13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50" w:lineRule="exact"/>
      <w:ind w:firstLine="7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gudaifmotdel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ngudaifmotdel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gudaifmotde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gudaifmotde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</cp:revision>
  <dcterms:created xsi:type="dcterms:W3CDTF">2022-04-18T09:03:00Z</dcterms:created>
  <dcterms:modified xsi:type="dcterms:W3CDTF">2022-04-18T09:05:00Z</dcterms:modified>
</cp:coreProperties>
</file>