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38BC" w14:textId="77777777" w:rsidR="00B75FF6" w:rsidRPr="009506A1" w:rsidRDefault="00B75FF6" w:rsidP="00B75FF6">
      <w:pPr>
        <w:pStyle w:val="5"/>
        <w:shd w:val="clear" w:color="auto" w:fill="auto"/>
        <w:spacing w:line="317" w:lineRule="exact"/>
        <w:ind w:left="320" w:right="560" w:firstLine="0"/>
        <w:jc w:val="right"/>
        <w:rPr>
          <w:color w:val="000000"/>
          <w:sz w:val="28"/>
          <w:szCs w:val="28"/>
        </w:rPr>
      </w:pPr>
      <w:r w:rsidRPr="009506A1">
        <w:rPr>
          <w:color w:val="000000"/>
          <w:sz w:val="28"/>
          <w:szCs w:val="28"/>
        </w:rPr>
        <w:t>Проект</w:t>
      </w:r>
    </w:p>
    <w:p w14:paraId="3C57510D" w14:textId="77777777" w:rsidR="00B75FF6" w:rsidRDefault="00B75FF6" w:rsidP="008D1DB7">
      <w:pPr>
        <w:widowControl w:val="0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</w:pPr>
    </w:p>
    <w:p w14:paraId="504AC8E1" w14:textId="77777777" w:rsidR="008D1DB7" w:rsidRPr="008D1DB7" w:rsidRDefault="008D1DB7" w:rsidP="008D1DB7">
      <w:pPr>
        <w:widowControl w:val="0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Муниципальная программа</w:t>
      </w:r>
    </w:p>
    <w:p w14:paraId="600933BB" w14:textId="77777777" w:rsidR="008D1DB7" w:rsidRPr="008D1DB7" w:rsidRDefault="008D1DB7" w:rsidP="008D1DB7">
      <w:pPr>
        <w:widowControl w:val="0"/>
        <w:shd w:val="clear" w:color="auto" w:fill="FFFFFF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«Социальное развитие муниципального образования</w:t>
      </w:r>
    </w:p>
    <w:p w14:paraId="5C127E86" w14:textId="77777777" w:rsidR="008D1DB7" w:rsidRPr="008D1DB7" w:rsidRDefault="008D1DB7" w:rsidP="008D1DB7">
      <w:pPr>
        <w:widowControl w:val="0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  <w:lang w:val="en-US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«Онгудайский район»</w:t>
      </w:r>
    </w:p>
    <w:p w14:paraId="4C8CC29B" w14:textId="77777777" w:rsidR="008D1DB7" w:rsidRPr="008D1DB7" w:rsidRDefault="008D1DB7" w:rsidP="008D1DB7">
      <w:pPr>
        <w:keepNext/>
        <w:keepLines/>
        <w:widowControl w:val="0"/>
        <w:numPr>
          <w:ilvl w:val="0"/>
          <w:numId w:val="2"/>
        </w:numPr>
        <w:tabs>
          <w:tab w:val="left" w:pos="1471"/>
        </w:tabs>
        <w:spacing w:before="300" w:after="0" w:line="240" w:lineRule="auto"/>
        <w:ind w:right="40"/>
        <w:jc w:val="both"/>
        <w:outlineLvl w:val="0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</w:rPr>
        <w:t>Паспорт муниципальной программы</w:t>
      </w:r>
    </w:p>
    <w:p w14:paraId="4F128BAD" w14:textId="77777777" w:rsidR="008D1DB7" w:rsidRPr="008D1DB7" w:rsidRDefault="008D1DB7" w:rsidP="008D1DB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3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7135"/>
      </w:tblGrid>
      <w:tr w:rsidR="008D1DB7" w:rsidRPr="008D1DB7" w14:paraId="65135BA6" w14:textId="77777777" w:rsidTr="00B75FF6">
        <w:trPr>
          <w:trHeight w:hRule="exact" w:val="189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53DBF" w14:textId="77777777"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муниципальной программы (далее - программа)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E9052" w14:textId="77777777"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«Социальное развитие МО «Онгудайский район» </w:t>
            </w:r>
          </w:p>
        </w:tc>
      </w:tr>
      <w:tr w:rsidR="008D1DB7" w:rsidRPr="008D1DB7" w14:paraId="3C3304DC" w14:textId="77777777" w:rsidTr="00757509">
        <w:trPr>
          <w:trHeight w:hRule="exact" w:val="20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FE28C" w14:textId="77777777" w:rsidR="008D1DB7" w:rsidRPr="008D1DB7" w:rsidRDefault="008D1DB7" w:rsidP="008D1DB7">
            <w:pPr>
              <w:widowControl w:val="0"/>
              <w:spacing w:after="12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Администратор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2D646" w14:textId="77777777"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Отдел культуры, спорта и молодежной политики администрации района (аймака) муниципального образования </w:t>
            </w:r>
            <w:bookmarkStart w:id="0" w:name="_GoBack"/>
            <w:bookmarkEnd w:id="0"/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«Онгудайский район»</w:t>
            </w:r>
          </w:p>
        </w:tc>
      </w:tr>
      <w:tr w:rsidR="008D1DB7" w:rsidRPr="008D1DB7" w14:paraId="5D60F18A" w14:textId="77777777" w:rsidTr="00757509">
        <w:trPr>
          <w:trHeight w:hRule="exact" w:val="128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4610" w14:textId="77777777" w:rsidR="008D1DB7" w:rsidRPr="008D1DB7" w:rsidRDefault="008D1DB7" w:rsidP="008D1DB7">
            <w:pPr>
              <w:widowControl w:val="0"/>
              <w:spacing w:after="12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Соисполнители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29AFF" w14:textId="77777777"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района (аймака) муниципального образования «Онгудайский район»</w:t>
            </w:r>
          </w:p>
        </w:tc>
      </w:tr>
      <w:tr w:rsidR="008D1DB7" w:rsidRPr="008D1DB7" w14:paraId="4C30CA3B" w14:textId="77777777" w:rsidTr="00757509">
        <w:trPr>
          <w:trHeight w:hRule="exact" w:val="127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F3138" w14:textId="77777777"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49140" w14:textId="77777777" w:rsid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2019-2024 годы</w:t>
            </w:r>
          </w:p>
          <w:p w14:paraId="26B01560" w14:textId="1590550D" w:rsidR="00EC2A6A" w:rsidRPr="008D1DB7" w:rsidRDefault="00EC2A6A" w:rsidP="00EC2A6A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годы</w:t>
            </w:r>
          </w:p>
        </w:tc>
      </w:tr>
      <w:tr w:rsidR="008D1DB7" w:rsidRPr="008D1DB7" w14:paraId="7C733628" w14:textId="77777777" w:rsidTr="00757509">
        <w:trPr>
          <w:trHeight w:hRule="exact" w:val="376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B28C8" w14:textId="77777777"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830FC" w14:textId="77777777"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и качества жизни населения, развитие человеческого капитала</w:t>
            </w:r>
          </w:p>
          <w:p w14:paraId="78AC1374" w14:textId="77777777"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1DB7" w:rsidRPr="008D1DB7" w14:paraId="0B3B8040" w14:textId="77777777" w:rsidTr="00757509">
        <w:trPr>
          <w:trHeight w:hRule="exact" w:val="1254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14:paraId="6AF1A7D2" w14:textId="77777777"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3C016E7" w14:textId="77777777"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получения детьми- инвалидами качественного образования</w:t>
            </w:r>
          </w:p>
        </w:tc>
      </w:tr>
      <w:tr w:rsidR="008D1DB7" w:rsidRPr="008D1DB7" w14:paraId="76F7F4C6" w14:textId="77777777" w:rsidTr="00757509">
        <w:trPr>
          <w:trHeight w:hRule="exact" w:val="1254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14:paraId="04B3D30C" w14:textId="77777777"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Цель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1B424E4" w14:textId="77777777"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социального развития муниципального образования «Онгудайский район»</w:t>
            </w:r>
          </w:p>
        </w:tc>
      </w:tr>
      <w:tr w:rsidR="008D1DB7" w:rsidRPr="008D1DB7" w14:paraId="61660639" w14:textId="77777777" w:rsidTr="00757509">
        <w:trPr>
          <w:trHeight w:hRule="exact" w:val="8906"/>
        </w:trPr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7647BF" w14:textId="77777777"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программы</w:t>
            </w:r>
          </w:p>
        </w:tc>
        <w:tc>
          <w:tcPr>
            <w:tcW w:w="3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B1F83" w14:textId="77777777"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и приумножение накопленного культурного потенциала и наследия муниципального образования, поддержка и развитие культуры и искусства; </w:t>
            </w:r>
          </w:p>
          <w:p w14:paraId="2CE4B61D" w14:textId="77777777"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-Развитие библиотечного дела; Создание модельных муниципальных библиотек; </w:t>
            </w:r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Обеспечение организации и развития библиотечного обслуживания населения Онгудайского района, сохранности и комплектования библиотечных фондов.</w:t>
            </w:r>
          </w:p>
          <w:p w14:paraId="5D2B41FD" w14:textId="77777777" w:rsidR="008D1DB7" w:rsidRPr="008D1DB7" w:rsidRDefault="008D1DB7" w:rsidP="008D1DB7">
            <w:pPr>
              <w:widowControl w:val="0"/>
              <w:spacing w:after="0"/>
              <w:ind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рост заинтересованности населения в регулярных занятиях физической культурой и спортом, пропаганда спорта как основы здорового образа жизни; </w:t>
            </w:r>
          </w:p>
          <w:p w14:paraId="5F8F5D60" w14:textId="77777777"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-создание условий для развития потенциала и самореализации молодежи в социальной, экономической, политической, культурной и других сферах жизни общества; </w:t>
            </w:r>
          </w:p>
          <w:p w14:paraId="19FE1D3F" w14:textId="77777777"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-стабильное повышение качества жизни всех слоев населения на принципах справедливости и адресности</w:t>
            </w: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4B4A68B" w14:textId="77777777"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оптимальных условий по обеспечению реализации муниципальной программы.</w:t>
            </w:r>
          </w:p>
        </w:tc>
      </w:tr>
      <w:tr w:rsidR="008D1DB7" w:rsidRPr="008D1DB7" w14:paraId="4D81856C" w14:textId="77777777" w:rsidTr="00D9206C">
        <w:trPr>
          <w:trHeight w:hRule="exact" w:val="2572"/>
        </w:trPr>
        <w:tc>
          <w:tcPr>
            <w:tcW w:w="12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9AFD8" w14:textId="77777777"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Подпрограммы программы, обеспечивающая </w:t>
            </w: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37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EDCF" w14:textId="77777777" w:rsidR="00D9206C" w:rsidRDefault="00D9206C" w:rsidP="00D9206C">
            <w:pPr>
              <w:pStyle w:val="a9"/>
              <w:widowControl w:val="0"/>
              <w:spacing w:after="0"/>
              <w:ind w:lef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культуры»; </w:t>
            </w:r>
          </w:p>
          <w:p w14:paraId="77303AB0" w14:textId="77777777" w:rsidR="00D9206C" w:rsidRDefault="00D9206C" w:rsidP="00D9206C">
            <w:pPr>
              <w:pStyle w:val="a9"/>
              <w:widowControl w:val="0"/>
              <w:spacing w:after="0"/>
              <w:ind w:lef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спорта и молодежной политики»; </w:t>
            </w:r>
          </w:p>
          <w:p w14:paraId="218A30DE" w14:textId="10486C73" w:rsidR="008D1DB7" w:rsidRPr="008D1DB7" w:rsidRDefault="00D9206C" w:rsidP="00D9206C">
            <w:pPr>
              <w:pStyle w:val="a9"/>
              <w:widowControl w:val="0"/>
              <w:spacing w:after="0"/>
              <w:ind w:left="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систем социальной поддержки населения»; «Обеспечение условий для реализации муниципальной программы «Социальное развитие муниципального образования «Онгудайский район»</w:t>
            </w:r>
          </w:p>
        </w:tc>
      </w:tr>
      <w:tr w:rsidR="008D1DB7" w:rsidRPr="008D1DB7" w14:paraId="7CED052A" w14:textId="77777777" w:rsidTr="00D9206C">
        <w:trPr>
          <w:trHeight w:hRule="exact" w:val="468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852BA" w14:textId="77777777"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AA93F" w14:textId="77777777"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количество посещений организаций культуры по отношению к уровню 2018 г.</w:t>
            </w:r>
            <w:r w:rsidRPr="008D1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14:paraId="4EFBC382" w14:textId="77777777"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доли граждан </w:t>
            </w: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«Онгудайский район», систематически занимающихся физической культурой и спортом, в общей численности населения</w:t>
            </w: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B88222D" w14:textId="77777777"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образовательных организаций общего и дополнительного образования, в которых создана </w:t>
            </w:r>
            <w:proofErr w:type="spellStart"/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для инклюзивного образования  детей-инвалидов;</w:t>
            </w:r>
          </w:p>
          <w:p w14:paraId="2093EAEC" w14:textId="77777777"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удельного веса населения, имеющего доходы ниже прожиточного минимума.</w:t>
            </w:r>
          </w:p>
          <w:p w14:paraId="65A819A7" w14:textId="77777777"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D1DB7" w:rsidRPr="008D1DB7" w14:paraId="0A0439FE" w14:textId="77777777" w:rsidTr="008D1DB7">
        <w:trPr>
          <w:trHeight w:hRule="exact" w:val="1404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C12DF" w14:textId="77777777"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CBD2C" w14:textId="592B71B5" w:rsidR="008D1DB7" w:rsidRPr="00BF33AA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BF33AA" w:rsidRPr="00BF33AA">
              <w:rPr>
                <w:rFonts w:ascii="Times New Roman" w:hAnsi="Times New Roman"/>
                <w:sz w:val="28"/>
                <w:szCs w:val="28"/>
              </w:rPr>
              <w:t>565802</w:t>
            </w:r>
            <w:r w:rsidR="00231423" w:rsidRPr="00BF33AA">
              <w:rPr>
                <w:rFonts w:ascii="Times New Roman" w:hAnsi="Times New Roman"/>
                <w:sz w:val="28"/>
                <w:szCs w:val="28"/>
              </w:rPr>
              <w:t>,03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 xml:space="preserve">   тыс. рублей, в том числе по годам реализации программы:</w:t>
            </w:r>
          </w:p>
          <w:p w14:paraId="0A11F164" w14:textId="77777777" w:rsidR="008D1DB7" w:rsidRPr="00BF33AA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33AA">
              <w:rPr>
                <w:rFonts w:ascii="Times New Roman" w:hAnsi="Times New Roman"/>
                <w:sz w:val="28"/>
                <w:szCs w:val="28"/>
              </w:rPr>
              <w:t>2019 год- 64337,00 тыс. рублей;</w:t>
            </w:r>
          </w:p>
          <w:p w14:paraId="6D6649D7" w14:textId="77777777" w:rsidR="008D1DB7" w:rsidRPr="00BF33AA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33AA">
              <w:rPr>
                <w:rFonts w:ascii="Times New Roman" w:hAnsi="Times New Roman"/>
                <w:sz w:val="28"/>
                <w:szCs w:val="28"/>
              </w:rPr>
              <w:t>2020 год- 5</w:t>
            </w:r>
            <w:r w:rsidR="003F529C" w:rsidRPr="00BF33AA">
              <w:rPr>
                <w:rFonts w:ascii="Times New Roman" w:hAnsi="Times New Roman"/>
                <w:sz w:val="28"/>
                <w:szCs w:val="28"/>
              </w:rPr>
              <w:t>8000,73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82BA602" w14:textId="77777777" w:rsidR="008D1DB7" w:rsidRPr="00BF33AA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33AA">
              <w:rPr>
                <w:rFonts w:ascii="Times New Roman" w:hAnsi="Times New Roman"/>
                <w:sz w:val="28"/>
                <w:szCs w:val="28"/>
              </w:rPr>
              <w:t xml:space="preserve">2021 год- </w:t>
            </w:r>
            <w:r w:rsidR="003F529C" w:rsidRPr="00BF33AA">
              <w:rPr>
                <w:rFonts w:ascii="Times New Roman" w:hAnsi="Times New Roman"/>
                <w:sz w:val="28"/>
                <w:szCs w:val="28"/>
              </w:rPr>
              <w:t>58039,50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D8C5998" w14:textId="698C5467" w:rsidR="008D1DB7" w:rsidRPr="00BF33AA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33AA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15692C" w:rsidRPr="00BF33AA">
              <w:rPr>
                <w:rFonts w:ascii="Times New Roman" w:hAnsi="Times New Roman"/>
                <w:sz w:val="28"/>
                <w:szCs w:val="28"/>
              </w:rPr>
              <w:t>72011,50</w:t>
            </w:r>
            <w:r w:rsidR="003F529C" w:rsidRPr="00BF3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C55DEE7" w14:textId="61BE55B0" w:rsidR="008D1DB7" w:rsidRPr="00BF33AA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33AA">
              <w:rPr>
                <w:rFonts w:ascii="Times New Roman" w:hAnsi="Times New Roman"/>
                <w:sz w:val="28"/>
                <w:szCs w:val="28"/>
              </w:rPr>
              <w:t xml:space="preserve">2023год-  </w:t>
            </w:r>
            <w:r w:rsidR="0015692C" w:rsidRPr="00BF33AA">
              <w:rPr>
                <w:rFonts w:ascii="Times New Roman" w:hAnsi="Times New Roman"/>
                <w:sz w:val="28"/>
                <w:szCs w:val="28"/>
              </w:rPr>
              <w:t>54944,10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5553715" w14:textId="4A009C85" w:rsidR="008D1DB7" w:rsidRPr="00BF33AA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33AA">
              <w:rPr>
                <w:rFonts w:ascii="Times New Roman" w:hAnsi="Times New Roman"/>
                <w:sz w:val="28"/>
                <w:szCs w:val="28"/>
              </w:rPr>
              <w:t xml:space="preserve">2024 год- </w:t>
            </w:r>
            <w:r w:rsidR="0015692C" w:rsidRPr="00BF33AA">
              <w:rPr>
                <w:rFonts w:ascii="Times New Roman" w:hAnsi="Times New Roman"/>
                <w:sz w:val="28"/>
                <w:szCs w:val="28"/>
              </w:rPr>
              <w:t>52624,70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7D8CA5C3" w14:textId="7CD33DA2" w:rsidR="0015692C" w:rsidRPr="00BF33AA" w:rsidRDefault="0015692C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33AA">
              <w:rPr>
                <w:rFonts w:ascii="Times New Roman" w:hAnsi="Times New Roman"/>
                <w:sz w:val="28"/>
                <w:szCs w:val="28"/>
              </w:rPr>
              <w:t>2025 год -205844,50 тыс.</w:t>
            </w:r>
            <w:r w:rsidR="00F51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14:paraId="112F0170" w14:textId="32B503C1" w:rsidR="008D1DB7" w:rsidRPr="00BF33AA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3AA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BF33A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A80E68">
              <w:rPr>
                <w:rFonts w:ascii="Times New Roman" w:hAnsi="Times New Roman"/>
                <w:sz w:val="28"/>
                <w:szCs w:val="28"/>
              </w:rPr>
              <w:t>355007,00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3A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F33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3A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BF33AA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14:paraId="5356F33D" w14:textId="77777777" w:rsidR="008D1DB7" w:rsidRPr="00BF33AA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33AA">
              <w:rPr>
                <w:rFonts w:ascii="Times New Roman" w:hAnsi="Times New Roman"/>
                <w:sz w:val="28"/>
                <w:szCs w:val="28"/>
              </w:rPr>
              <w:t>2019 год- 46414,66  тыс. рублей;</w:t>
            </w:r>
          </w:p>
          <w:p w14:paraId="49BE44ED" w14:textId="77777777" w:rsidR="008D1DB7" w:rsidRPr="00BF33AA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F33AA">
              <w:rPr>
                <w:rFonts w:ascii="Times New Roman" w:hAnsi="Times New Roman"/>
                <w:sz w:val="28"/>
                <w:szCs w:val="28"/>
              </w:rPr>
              <w:t>2020 год- 4</w:t>
            </w:r>
            <w:r w:rsidR="003F529C" w:rsidRPr="00BF33AA">
              <w:rPr>
                <w:rFonts w:ascii="Times New Roman" w:hAnsi="Times New Roman"/>
                <w:sz w:val="28"/>
                <w:szCs w:val="28"/>
              </w:rPr>
              <w:t>6156,20</w:t>
            </w:r>
            <w:r w:rsidRPr="00BF33A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14:paraId="236702CE" w14:textId="77777777" w:rsidR="008D1DB7" w:rsidRPr="00A80E68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80E68">
              <w:rPr>
                <w:rFonts w:ascii="Times New Roman" w:hAnsi="Times New Roman"/>
                <w:sz w:val="28"/>
                <w:szCs w:val="28"/>
              </w:rPr>
              <w:t xml:space="preserve">2021 год- </w:t>
            </w:r>
            <w:r w:rsidR="003F529C" w:rsidRPr="00A80E68">
              <w:rPr>
                <w:rFonts w:ascii="Times New Roman" w:hAnsi="Times New Roman"/>
                <w:sz w:val="28"/>
                <w:szCs w:val="28"/>
              </w:rPr>
              <w:t>51205,16</w:t>
            </w:r>
            <w:r w:rsidRPr="00A80E6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1E34FFC" w14:textId="79B49864" w:rsidR="008D1DB7" w:rsidRPr="00A80E68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80E6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71059C" w:rsidRPr="00A80E68">
              <w:rPr>
                <w:rFonts w:ascii="Times New Roman" w:hAnsi="Times New Roman"/>
                <w:sz w:val="28"/>
                <w:szCs w:val="28"/>
              </w:rPr>
              <w:t>59212,10</w:t>
            </w:r>
            <w:r w:rsidRPr="00A80E6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8804466" w14:textId="340818AC" w:rsidR="008D1DB7" w:rsidRPr="00A80E68" w:rsidRDefault="008D1DB7" w:rsidP="00A80E6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80E68">
              <w:rPr>
                <w:rFonts w:ascii="Times New Roman" w:hAnsi="Times New Roman"/>
                <w:sz w:val="28"/>
                <w:szCs w:val="28"/>
              </w:rPr>
              <w:t xml:space="preserve">2023год-  </w:t>
            </w:r>
            <w:r w:rsidR="000C28B6" w:rsidRPr="00A80E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52797</w:t>
            </w:r>
            <w:r w:rsidR="0071059C" w:rsidRPr="00A80E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="000C28B6" w:rsidRPr="00A80E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28</w:t>
            </w:r>
            <w:r w:rsidRPr="00A80E6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7BCCCC53" w14:textId="428CCFA5" w:rsidR="008D1DB7" w:rsidRPr="00A80E68" w:rsidRDefault="008D1DB7" w:rsidP="00A80E6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80E68">
              <w:rPr>
                <w:rFonts w:ascii="Times New Roman" w:hAnsi="Times New Roman"/>
                <w:sz w:val="28"/>
                <w:szCs w:val="28"/>
              </w:rPr>
              <w:t xml:space="preserve">2024 год- </w:t>
            </w:r>
            <w:r w:rsidR="000C28B6" w:rsidRPr="00A80E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50270</w:t>
            </w:r>
            <w:r w:rsidR="00231423" w:rsidRPr="00A80E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,0</w:t>
            </w:r>
            <w:r w:rsidR="000C28B6" w:rsidRPr="00A80E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2</w:t>
            </w:r>
            <w:r w:rsidRPr="00A80E6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A1081F9" w14:textId="7DCAF096" w:rsidR="0071059C" w:rsidRPr="00A80E68" w:rsidRDefault="0071059C" w:rsidP="00A80E6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80E68">
              <w:rPr>
                <w:rFonts w:ascii="Times New Roman" w:hAnsi="Times New Roman"/>
                <w:sz w:val="28"/>
                <w:szCs w:val="28"/>
              </w:rPr>
              <w:t>2025 год -</w:t>
            </w:r>
            <w:r w:rsidR="000C28B6" w:rsidRPr="00A80E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48951</w:t>
            </w:r>
            <w:r w:rsidRPr="00A80E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="000C28B6" w:rsidRPr="00A80E6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58</w:t>
            </w:r>
            <w:r w:rsidRPr="00A80E6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A80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E6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14:paraId="7AC79318" w14:textId="6D7CA4B3" w:rsidR="008D1DB7" w:rsidRPr="009533AD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E68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A80E68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3F529C" w:rsidRPr="00A80E6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F529C" w:rsidRPr="009533AD">
              <w:rPr>
                <w:rFonts w:ascii="Times New Roman" w:hAnsi="Times New Roman"/>
                <w:b/>
                <w:sz w:val="28"/>
                <w:szCs w:val="28"/>
              </w:rPr>
              <w:t xml:space="preserve"> федерального </w:t>
            </w:r>
            <w:r w:rsidRPr="009533AD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 w:rsidR="003F529C" w:rsidRPr="009533A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9533AD"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A80E68">
              <w:rPr>
                <w:rFonts w:ascii="Times New Roman" w:hAnsi="Times New Roman"/>
                <w:sz w:val="28"/>
                <w:szCs w:val="28"/>
              </w:rPr>
              <w:t>210795,03</w:t>
            </w:r>
            <w:r w:rsidRPr="009533A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A80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3AD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14:paraId="5563052A" w14:textId="77777777" w:rsidR="008D1DB7" w:rsidRPr="009533AD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533AD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3F529C" w:rsidRPr="009533AD">
              <w:rPr>
                <w:rFonts w:ascii="Times New Roman" w:hAnsi="Times New Roman"/>
                <w:sz w:val="28"/>
                <w:szCs w:val="28"/>
              </w:rPr>
              <w:t>17922,34</w:t>
            </w:r>
            <w:r w:rsidRPr="00953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33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533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533A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9533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CA096D" w14:textId="77777777" w:rsidR="008D1DB7" w:rsidRPr="009533AD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533AD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3F529C" w:rsidRPr="009533AD">
              <w:rPr>
                <w:rFonts w:ascii="Times New Roman" w:hAnsi="Times New Roman"/>
                <w:sz w:val="28"/>
                <w:szCs w:val="28"/>
              </w:rPr>
              <w:t>11844,53</w:t>
            </w:r>
            <w:r w:rsidRPr="00953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33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533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533A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9533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D88D64" w14:textId="77777777" w:rsidR="008D1DB7" w:rsidRPr="009533AD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533AD">
              <w:rPr>
                <w:rFonts w:ascii="Times New Roman" w:hAnsi="Times New Roman"/>
                <w:sz w:val="28"/>
                <w:szCs w:val="28"/>
              </w:rPr>
              <w:t xml:space="preserve">2021 год- </w:t>
            </w:r>
            <w:r w:rsidR="003F529C" w:rsidRPr="009533AD">
              <w:rPr>
                <w:rFonts w:ascii="Times New Roman" w:hAnsi="Times New Roman"/>
                <w:sz w:val="28"/>
                <w:szCs w:val="28"/>
              </w:rPr>
              <w:t>6834,34</w:t>
            </w:r>
            <w:r w:rsidRPr="00953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33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533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533A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9533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B4F34C" w14:textId="77777777" w:rsidR="008D1DB7" w:rsidRPr="009533AD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533AD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3F529C" w:rsidRPr="009533AD">
              <w:rPr>
                <w:rFonts w:ascii="Times New Roman" w:hAnsi="Times New Roman"/>
                <w:sz w:val="28"/>
                <w:szCs w:val="28"/>
              </w:rPr>
              <w:t>12799,40</w:t>
            </w:r>
            <w:r w:rsidRPr="00953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33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533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533A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9533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1E66668" w14:textId="2F06D731" w:rsidR="008D1DB7" w:rsidRPr="009533AD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533AD">
              <w:rPr>
                <w:rFonts w:ascii="Times New Roman" w:hAnsi="Times New Roman"/>
                <w:sz w:val="28"/>
                <w:szCs w:val="28"/>
              </w:rPr>
              <w:t xml:space="preserve">2023год-  </w:t>
            </w:r>
            <w:r w:rsidR="000C28B6" w:rsidRPr="009533AD">
              <w:rPr>
                <w:rFonts w:ascii="Times New Roman" w:hAnsi="Times New Roman"/>
                <w:sz w:val="28"/>
                <w:szCs w:val="28"/>
              </w:rPr>
              <w:t>2146,82</w:t>
            </w:r>
            <w:r w:rsidR="003F529C" w:rsidRPr="00953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33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533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533A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9533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F3554F" w14:textId="6170A6DD" w:rsidR="008D1DB7" w:rsidRPr="009533AD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533AD">
              <w:rPr>
                <w:rFonts w:ascii="Times New Roman" w:hAnsi="Times New Roman"/>
                <w:sz w:val="28"/>
                <w:szCs w:val="28"/>
              </w:rPr>
              <w:t xml:space="preserve">2024 год- </w:t>
            </w:r>
            <w:r w:rsidR="000C28B6" w:rsidRPr="009533AD">
              <w:rPr>
                <w:rFonts w:ascii="Times New Roman" w:hAnsi="Times New Roman"/>
                <w:sz w:val="28"/>
                <w:szCs w:val="28"/>
              </w:rPr>
              <w:t>2354,68</w:t>
            </w:r>
            <w:r w:rsidR="003F529C" w:rsidRPr="00953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529C" w:rsidRPr="009533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F529C" w:rsidRPr="009533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F529C" w:rsidRPr="009533A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9533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367E09" w14:textId="23900231" w:rsidR="0071059C" w:rsidRDefault="0071059C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533AD">
              <w:rPr>
                <w:rFonts w:ascii="Times New Roman" w:hAnsi="Times New Roman"/>
                <w:sz w:val="28"/>
                <w:szCs w:val="28"/>
              </w:rPr>
              <w:t>2025 год -</w:t>
            </w:r>
            <w:r w:rsidR="000C28B6" w:rsidRPr="009533AD">
              <w:rPr>
                <w:rFonts w:ascii="Times New Roman" w:hAnsi="Times New Roman"/>
                <w:sz w:val="28"/>
                <w:szCs w:val="28"/>
              </w:rPr>
              <w:t>156892</w:t>
            </w:r>
            <w:r w:rsidRPr="009533AD">
              <w:rPr>
                <w:rFonts w:ascii="Times New Roman" w:hAnsi="Times New Roman"/>
                <w:sz w:val="28"/>
                <w:szCs w:val="28"/>
              </w:rPr>
              <w:t>,</w:t>
            </w:r>
            <w:r w:rsidR="000C28B6" w:rsidRPr="009533AD">
              <w:rPr>
                <w:rFonts w:ascii="Times New Roman" w:hAnsi="Times New Roman"/>
                <w:sz w:val="28"/>
                <w:szCs w:val="28"/>
              </w:rPr>
              <w:t>92</w:t>
            </w:r>
            <w:r w:rsidRPr="00953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33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533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533A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14:paraId="681C9402" w14:textId="77777777"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2B67088A" w14:textId="77777777" w:rsidR="008D1DB7" w:rsidRPr="00F74690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14:paraId="2ABF5A9E" w14:textId="77777777" w:rsidR="008D1DB7" w:rsidRPr="008D1DB7" w:rsidRDefault="008D1DB7" w:rsidP="008D1DB7">
            <w:pPr>
              <w:widowControl w:val="0"/>
              <w:tabs>
                <w:tab w:val="left" w:pos="743"/>
              </w:tabs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DB7" w:rsidRPr="00686C93" w14:paraId="169C0729" w14:textId="77777777" w:rsidTr="008D1DB7">
        <w:trPr>
          <w:trHeight w:hRule="exact" w:val="1347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1698A" w14:textId="77777777" w:rsidR="008D1DB7" w:rsidRPr="008D1DB7" w:rsidRDefault="008D1DB7" w:rsidP="008D1D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Style w:val="3"/>
                <w:rFonts w:eastAsia="Calibri" w:cs="Times New Roman"/>
                <w:color w:val="auto"/>
                <w:sz w:val="28"/>
                <w:szCs w:val="28"/>
                <w:shd w:val="clear" w:color="auto" w:fill="auto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AA9AE" w14:textId="77777777"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количество посещений организаций культуры по отношению к уровню 2018 г. на 40,0%;</w:t>
            </w:r>
          </w:p>
          <w:p w14:paraId="7F3C23D1" w14:textId="77777777"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заработной плате работников, занятых в сфере экономики региона до 93,6%;</w:t>
            </w:r>
          </w:p>
          <w:p w14:paraId="4136FE30" w14:textId="77777777"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увеличение доли граждан муниципального образования «Онгудайский район», систематически занимающихся физической культурой и спортом, в общей численности населения до 36,9%;</w:t>
            </w:r>
          </w:p>
          <w:p w14:paraId="75C25B9D" w14:textId="77777777"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увеличение доли молодых людей (14 - 30 лет), участвующих в реализации молодежной политики Республики Алтай, в общей численности молодых людей, проживающих в МО «Онгудайский район» до 68,5%;</w:t>
            </w:r>
          </w:p>
          <w:p w14:paraId="3C41909E" w14:textId="77777777"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увеличение доли образовательных организаций общего и дополнительного образования, в которых создана </w:t>
            </w:r>
            <w:proofErr w:type="spellStart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безбарьерная</w:t>
            </w:r>
            <w:proofErr w:type="spellEnd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среда для инклюзивного образования  детей-инвалидов;</w:t>
            </w:r>
          </w:p>
          <w:p w14:paraId="3A55DD88" w14:textId="77777777" w:rsidR="008D1DB7" w:rsidRPr="008D1DB7" w:rsidRDefault="008D1DB7" w:rsidP="008D1DB7">
            <w:pPr>
              <w:ind w:right="8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снижение удельного веса населения, имеющего доходы ниже прожиточного минимума до 21,7%.</w:t>
            </w:r>
          </w:p>
          <w:p w14:paraId="0B2085F9" w14:textId="77777777"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-повышение посещаемости библиотек пользователями на 15%    до 2024 года: (Базовое посещение 83089)</w:t>
            </w:r>
          </w:p>
          <w:p w14:paraId="79C05395" w14:textId="77777777"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2019 год – 83920  прирост на 1 %; </w:t>
            </w:r>
          </w:p>
          <w:p w14:paraId="625368D2" w14:textId="77777777"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2020 год – 85581  прирост на 3 %;   </w:t>
            </w:r>
          </w:p>
          <w:p w14:paraId="34E93D7F" w14:textId="45752AA7"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2021 год – 86413 прирост на 4 %; </w:t>
            </w:r>
          </w:p>
          <w:p w14:paraId="72E8F89E" w14:textId="77777777"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2022 год – 88905   прирост на 7%; </w:t>
            </w:r>
          </w:p>
          <w:p w14:paraId="6E96AA2D" w14:textId="77777777"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2023 год – 91398  прирост на 10%; </w:t>
            </w:r>
          </w:p>
          <w:p w14:paraId="250B6607" w14:textId="77777777"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2024 год -  95552 прирост на 15 %.                                                                                                                                                                                                                             Обновление  библиотечного фонда ежегодно на 5%</w:t>
            </w:r>
          </w:p>
          <w:p w14:paraId="4155E0C0" w14:textId="77777777" w:rsidR="008D1DB7" w:rsidRPr="008D1DB7" w:rsidRDefault="008D1DB7" w:rsidP="008D1DB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14:paraId="7ACB6876" w14:textId="77777777" w:rsidR="005A1A67" w:rsidRDefault="005A1A67"/>
    <w:sectPr w:rsidR="005A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E9"/>
    <w:multiLevelType w:val="multilevel"/>
    <w:tmpl w:val="860A917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0" w:hanging="2160"/>
      </w:pPr>
      <w:rPr>
        <w:rFonts w:hint="default"/>
      </w:rPr>
    </w:lvl>
  </w:abstractNum>
  <w:abstractNum w:abstractNumId="1">
    <w:nsid w:val="6385209B"/>
    <w:multiLevelType w:val="multilevel"/>
    <w:tmpl w:val="14AED86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7"/>
    <w:rsid w:val="00012326"/>
    <w:rsid w:val="000955FE"/>
    <w:rsid w:val="000B22CF"/>
    <w:rsid w:val="000C28B6"/>
    <w:rsid w:val="0015692C"/>
    <w:rsid w:val="00231423"/>
    <w:rsid w:val="003F529C"/>
    <w:rsid w:val="005A1A67"/>
    <w:rsid w:val="0071059C"/>
    <w:rsid w:val="008D1DB7"/>
    <w:rsid w:val="009533AD"/>
    <w:rsid w:val="00A80E68"/>
    <w:rsid w:val="00B75FF6"/>
    <w:rsid w:val="00BF33AA"/>
    <w:rsid w:val="00D9206C"/>
    <w:rsid w:val="00EC2A6A"/>
    <w:rsid w:val="00F5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D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1DB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8"/>
    <w:locked/>
    <w:rsid w:val="008D1DB7"/>
    <w:rPr>
      <w:rFonts w:ascii="Times New Roman" w:hAnsi="Times New Roman"/>
      <w:sz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/>
      <w:sz w:val="26"/>
    </w:rPr>
  </w:style>
  <w:style w:type="character" w:customStyle="1" w:styleId="3">
    <w:name w:val="Основной текст3"/>
    <w:rsid w:val="008D1DB7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8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D1D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9C"/>
    <w:pPr>
      <w:ind w:left="720"/>
      <w:contextualSpacing/>
    </w:pPr>
  </w:style>
  <w:style w:type="paragraph" w:customStyle="1" w:styleId="5">
    <w:name w:val="Основной текст5"/>
    <w:basedOn w:val="a"/>
    <w:rsid w:val="00B75FF6"/>
    <w:pPr>
      <w:widowControl w:val="0"/>
      <w:shd w:val="clear" w:color="auto" w:fill="FFFFFF"/>
      <w:spacing w:after="0" w:line="0" w:lineRule="atLeast"/>
      <w:ind w:hanging="332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1DB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8"/>
    <w:locked/>
    <w:rsid w:val="008D1DB7"/>
    <w:rPr>
      <w:rFonts w:ascii="Times New Roman" w:hAnsi="Times New Roman"/>
      <w:sz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/>
      <w:sz w:val="26"/>
    </w:rPr>
  </w:style>
  <w:style w:type="character" w:customStyle="1" w:styleId="3">
    <w:name w:val="Основной текст3"/>
    <w:rsid w:val="008D1DB7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8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D1D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9C"/>
    <w:pPr>
      <w:ind w:left="720"/>
      <w:contextualSpacing/>
    </w:pPr>
  </w:style>
  <w:style w:type="paragraph" w:customStyle="1" w:styleId="5">
    <w:name w:val="Основной текст5"/>
    <w:basedOn w:val="a"/>
    <w:rsid w:val="00B75FF6"/>
    <w:pPr>
      <w:widowControl w:val="0"/>
      <w:shd w:val="clear" w:color="auto" w:fill="FFFFFF"/>
      <w:spacing w:after="0" w:line="0" w:lineRule="atLeast"/>
      <w:ind w:hanging="33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MSI-1</cp:lastModifiedBy>
  <cp:revision>7</cp:revision>
  <cp:lastPrinted>2022-11-14T02:37:00Z</cp:lastPrinted>
  <dcterms:created xsi:type="dcterms:W3CDTF">2022-11-11T03:07:00Z</dcterms:created>
  <dcterms:modified xsi:type="dcterms:W3CDTF">2022-11-14T02:38:00Z</dcterms:modified>
</cp:coreProperties>
</file>