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A9" w:rsidRPr="001C4DA3" w:rsidRDefault="00547CE9" w:rsidP="001C4DA3">
      <w:pPr>
        <w:spacing w:line="240" w:lineRule="auto"/>
        <w:jc w:val="center"/>
        <w:rPr>
          <w:b/>
          <w:sz w:val="32"/>
          <w:szCs w:val="32"/>
          <w:lang w:val="ru-RU"/>
        </w:rPr>
      </w:pPr>
      <w:bookmarkStart w:id="0" w:name="_GoBack"/>
      <w:bookmarkEnd w:id="0"/>
      <w:r w:rsidRPr="001C4DA3">
        <w:rPr>
          <w:b/>
          <w:sz w:val="32"/>
          <w:szCs w:val="32"/>
          <w:lang w:val="ru-RU"/>
        </w:rPr>
        <w:t>Доклад главы</w:t>
      </w:r>
      <w:r w:rsidR="001C4DA3" w:rsidRPr="001C4DA3">
        <w:rPr>
          <w:b/>
          <w:sz w:val="32"/>
          <w:szCs w:val="32"/>
          <w:lang w:val="ru-RU"/>
        </w:rPr>
        <w:t xml:space="preserve"> муниципального образования</w:t>
      </w:r>
      <w:r w:rsidRPr="001C4DA3">
        <w:rPr>
          <w:b/>
          <w:sz w:val="32"/>
          <w:szCs w:val="32"/>
          <w:lang w:val="ru-RU"/>
        </w:rPr>
        <w:t xml:space="preserve"> </w:t>
      </w:r>
      <w:r w:rsidR="001C4DA3" w:rsidRPr="001C4DA3">
        <w:rPr>
          <w:b/>
          <w:sz w:val="32"/>
          <w:szCs w:val="32"/>
          <w:lang w:val="ru-RU"/>
        </w:rPr>
        <w:t xml:space="preserve">«Онгудайский район» </w:t>
      </w:r>
      <w:r w:rsidRPr="001C4DA3">
        <w:rPr>
          <w:b/>
          <w:sz w:val="32"/>
          <w:szCs w:val="32"/>
          <w:lang w:val="ru-RU"/>
        </w:rPr>
        <w:t>за 2016 год</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b/>
          <w:i/>
          <w:sz w:val="24"/>
          <w:szCs w:val="24"/>
          <w:lang w:val="ru-RU"/>
        </w:rPr>
        <w:t xml:space="preserve"> </w:t>
      </w:r>
      <w:r w:rsidRPr="00F51F23">
        <w:rPr>
          <w:sz w:val="24"/>
          <w:szCs w:val="24"/>
          <w:lang w:val="ru-RU"/>
        </w:rPr>
        <w:t>Онгудайский район образован в 1921 году. Районный центр - село Онгудай. основанное в 1626 году. Район граничит со всеми остальными, кроме Майминского и Турочакского районов. Онгудайский район   не просто географический, но также историко-археологический, культурно-духовный центр Алтая, где расположены древнейшие сокровищницы нашей истории, в том числе курганные комплексы пазырыкской эпохи, принесшие всемирную славу нашему региону.</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sz w:val="24"/>
          <w:szCs w:val="24"/>
          <w:lang w:val="ru-RU"/>
        </w:rPr>
        <w:t xml:space="preserve">Площадь территории района составляем 11 696 кв. км. (12,6 % от площади республики). По итогам 2016 года среднегодовая численность постоянного населения Онгудайского района составляет 14333 человек. </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sz w:val="24"/>
          <w:szCs w:val="24"/>
          <w:lang w:val="ru-RU"/>
        </w:rPr>
        <w:t>В районе 10 сельских администраций, и 30 населенных пунктов.В структуре экономики района преобладает сельское хозяйство, строительство, сектор услуг (торговля, транспорт, гостиницы, связь, финансовая деятельность, операции с недвижимым имуществом).</w:t>
      </w:r>
    </w:p>
    <w:p w:rsidR="00547CE9" w:rsidRPr="00F51F23" w:rsidRDefault="00547CE9" w:rsidP="00F51F23">
      <w:pPr>
        <w:pStyle w:val="11"/>
        <w:shd w:val="clear" w:color="auto" w:fill="auto"/>
        <w:spacing w:line="240" w:lineRule="auto"/>
        <w:ind w:left="20" w:right="40" w:firstLine="709"/>
        <w:jc w:val="both"/>
        <w:rPr>
          <w:sz w:val="24"/>
          <w:szCs w:val="24"/>
          <w:lang w:val="ru-RU"/>
        </w:rPr>
      </w:pPr>
      <w:r w:rsidRPr="00F51F23">
        <w:rPr>
          <w:sz w:val="24"/>
          <w:szCs w:val="24"/>
          <w:lang w:val="ru-RU"/>
        </w:rPr>
        <w:t>Большинство мероприятий в комплексных планах муниципального образования осуществляется с привязкой к республиканским и федеральным целевым программам (т.е. с учетом программно-целевого метода их финансирования), а также в соответствии с возложенными полномочиями на органы местного самоуправления.</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sz w:val="24"/>
          <w:szCs w:val="24"/>
          <w:lang w:val="ru-RU"/>
        </w:rPr>
        <w:t>Мероприятия комплексных программ муниципальных образований учитывались также при формировании основных плановых документов республики, таких как:</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sz w:val="24"/>
          <w:szCs w:val="24"/>
          <w:lang w:val="ru-RU"/>
        </w:rPr>
        <w:t xml:space="preserve">-Стратегия социально-экономического развития республики Алтай на период до 2028 года, утвержденная Законом Республики Алтай </w:t>
      </w:r>
      <w:r w:rsidRPr="00F51F23">
        <w:rPr>
          <w:sz w:val="24"/>
          <w:szCs w:val="24"/>
        </w:rPr>
        <w:t>oi</w:t>
      </w:r>
      <w:r w:rsidRPr="00F51F23">
        <w:rPr>
          <w:sz w:val="24"/>
          <w:szCs w:val="24"/>
          <w:lang w:val="ru-RU"/>
        </w:rPr>
        <w:t xml:space="preserve"> 25.09.2008 г. № 83-</w:t>
      </w:r>
      <w:r w:rsidRPr="00F51F23">
        <w:rPr>
          <w:sz w:val="24"/>
          <w:szCs w:val="24"/>
        </w:rPr>
        <w:t>P</w:t>
      </w:r>
      <w:r w:rsidRPr="00F51F23">
        <w:rPr>
          <w:sz w:val="24"/>
          <w:szCs w:val="24"/>
          <w:lang w:val="ru-RU"/>
        </w:rPr>
        <w:t>3;</w:t>
      </w:r>
    </w:p>
    <w:p w:rsidR="00547CE9" w:rsidRPr="00F51F23" w:rsidRDefault="00547CE9" w:rsidP="00F51F23">
      <w:pPr>
        <w:pStyle w:val="11"/>
        <w:shd w:val="clear" w:color="auto" w:fill="auto"/>
        <w:spacing w:line="240" w:lineRule="auto"/>
        <w:ind w:left="20" w:firstLine="709"/>
        <w:jc w:val="both"/>
        <w:rPr>
          <w:sz w:val="24"/>
          <w:szCs w:val="24"/>
          <w:lang w:val="ru-RU"/>
        </w:rPr>
      </w:pPr>
      <w:r w:rsidRPr="00F51F23">
        <w:rPr>
          <w:sz w:val="24"/>
          <w:szCs w:val="24"/>
          <w:lang w:val="ru-RU"/>
        </w:rPr>
        <w:t>-Программа социально-экономического развития республики Алтай на 2010-2014 годы, утвержденная Законом Республики Алтай от 3 1.05.2010 г. № 5-РЗ;</w:t>
      </w:r>
    </w:p>
    <w:p w:rsidR="003544C6" w:rsidRPr="00F51F23" w:rsidRDefault="00F51F23" w:rsidP="001C4DA3">
      <w:pPr>
        <w:pStyle w:val="11"/>
        <w:shd w:val="clear" w:color="auto" w:fill="auto"/>
        <w:spacing w:line="240" w:lineRule="auto"/>
        <w:ind w:left="20" w:right="40" w:firstLine="709"/>
        <w:jc w:val="both"/>
        <w:rPr>
          <w:sz w:val="24"/>
          <w:szCs w:val="24"/>
          <w:lang w:val="ru-RU"/>
        </w:rPr>
      </w:pPr>
      <w:r w:rsidRPr="00F51F23">
        <w:rPr>
          <w:sz w:val="24"/>
          <w:szCs w:val="24"/>
          <w:lang w:val="ru-RU"/>
        </w:rPr>
        <w:t xml:space="preserve"> </w:t>
      </w:r>
      <w:r w:rsidR="003544C6" w:rsidRPr="00F51F23">
        <w:rPr>
          <w:sz w:val="24"/>
          <w:szCs w:val="24"/>
          <w:lang w:val="ru-RU"/>
        </w:rPr>
        <w:t>Отдел экономики занимается осуществлением комплексного анализа состояния и перспектив развития экономики и социальной сферы муниципального образования; разработкой социально — экономических прогнозов;  созданием экономических условий, обеспечивающих развитие предпринимательства на территории муниципального образования и организаций всех форм собственности; вопросы ЖКХ, развитие предпринимательства (в т.ч. туризм, народные промыслы); проведение мониторинга предприятий района; оценка эффективности деятельности органа местного самоуправления; мониторинг основных показателей социально-экономического развития МО «Онгудайский район».</w:t>
      </w:r>
    </w:p>
    <w:p w:rsidR="003544C6" w:rsidRPr="00F51F23" w:rsidRDefault="003544C6" w:rsidP="00F51F23">
      <w:pPr>
        <w:pStyle w:val="a3"/>
        <w:rPr>
          <w:lang w:val="ru-RU"/>
        </w:rPr>
      </w:pPr>
      <w:r w:rsidRPr="00F51F23">
        <w:rPr>
          <w:lang w:val="ru-RU"/>
        </w:rPr>
        <w:t>Малое предпринимательство начинает играть все  более весомую роль в развитии национальной экономики. Развитие малого и среднего предпринимательства и переход его на качественно новый уровень требуют повышения эффективности государственной политики в данной сфере.</w:t>
      </w:r>
    </w:p>
    <w:p w:rsidR="00A91F55" w:rsidRPr="00F51F23" w:rsidRDefault="00A91F55" w:rsidP="00F51F23">
      <w:pPr>
        <w:pStyle w:val="a3"/>
        <w:ind w:firstLine="0"/>
        <w:rPr>
          <w:lang w:val="ru-RU"/>
        </w:rPr>
      </w:pPr>
    </w:p>
    <w:p w:rsidR="003544C6" w:rsidRPr="00F51F23" w:rsidRDefault="003544C6" w:rsidP="00F51F23">
      <w:pPr>
        <w:pStyle w:val="a3"/>
        <w:ind w:firstLine="0"/>
        <w:rPr>
          <w:lang w:val="ru-RU"/>
        </w:rPr>
      </w:pPr>
      <w:r w:rsidRPr="00F51F23">
        <w:rPr>
          <w:b/>
          <w:i/>
          <w:lang w:val="ru-RU"/>
        </w:rPr>
        <w:t>Мероприятия по  поддержке  предпринимательства</w:t>
      </w:r>
      <w:r w:rsidRPr="00F51F23">
        <w:rPr>
          <w:lang w:val="ru-RU"/>
        </w:rPr>
        <w:t>.</w:t>
      </w:r>
    </w:p>
    <w:p w:rsidR="003544C6" w:rsidRPr="00F51F23" w:rsidRDefault="003544C6" w:rsidP="00F51F23">
      <w:pPr>
        <w:spacing w:line="276" w:lineRule="auto"/>
        <w:jc w:val="both"/>
        <w:rPr>
          <w:sz w:val="24"/>
          <w:szCs w:val="24"/>
          <w:lang w:val="ru-RU"/>
        </w:rPr>
      </w:pPr>
      <w:r w:rsidRPr="00F51F23">
        <w:rPr>
          <w:rFonts w:eastAsia="Calibri"/>
          <w:sz w:val="24"/>
          <w:szCs w:val="24"/>
          <w:lang w:val="ru-RU"/>
        </w:rPr>
        <w:t xml:space="preserve">     В 2016 году было проведено 4 розничных  ярмар</w:t>
      </w:r>
      <w:r w:rsidR="00547CE9" w:rsidRPr="00F51F23">
        <w:rPr>
          <w:rFonts w:eastAsia="Calibri"/>
          <w:sz w:val="24"/>
          <w:szCs w:val="24"/>
          <w:lang w:val="ru-RU"/>
        </w:rPr>
        <w:t>ки</w:t>
      </w:r>
      <w:r w:rsidRPr="00F51F23">
        <w:rPr>
          <w:rFonts w:eastAsia="Calibri"/>
          <w:sz w:val="24"/>
          <w:szCs w:val="24"/>
          <w:lang w:val="ru-RU"/>
        </w:rPr>
        <w:t xml:space="preserve"> </w:t>
      </w:r>
      <w:r w:rsidRPr="00F51F23">
        <w:rPr>
          <w:sz w:val="24"/>
          <w:szCs w:val="24"/>
          <w:lang w:val="ru-RU"/>
        </w:rPr>
        <w:t>с участием с/х товаропроизводителей, товаропроизводителей с соседних районов, предпринимателей района и  алтайского края.</w:t>
      </w:r>
    </w:p>
    <w:p w:rsidR="003544C6" w:rsidRPr="00F51F23" w:rsidRDefault="003544C6" w:rsidP="00F51F23">
      <w:pPr>
        <w:spacing w:line="276" w:lineRule="auto"/>
        <w:jc w:val="both"/>
        <w:rPr>
          <w:sz w:val="24"/>
          <w:szCs w:val="24"/>
          <w:lang w:val="ru-RU"/>
        </w:rPr>
      </w:pPr>
      <w:r w:rsidRPr="00F51F23">
        <w:rPr>
          <w:sz w:val="24"/>
          <w:szCs w:val="24"/>
          <w:lang w:val="ru-RU"/>
        </w:rPr>
        <w:t xml:space="preserve">      </w:t>
      </w:r>
      <w:r w:rsidRPr="00F51F23">
        <w:rPr>
          <w:rFonts w:eastAsia="Calibri"/>
          <w:sz w:val="24"/>
          <w:szCs w:val="24"/>
          <w:lang w:val="ru-RU"/>
        </w:rPr>
        <w:t xml:space="preserve">В целях создания условий и содействия работе общественных объединений предпринимателей совместно с Координационным советом предпринимателей района в 2016 </w:t>
      </w:r>
      <w:r w:rsidRPr="00F51F23">
        <w:rPr>
          <w:rFonts w:eastAsia="Calibri"/>
          <w:sz w:val="24"/>
          <w:szCs w:val="24"/>
          <w:lang w:val="ru-RU"/>
        </w:rPr>
        <w:lastRenderedPageBreak/>
        <w:t>году было проведено более 4 семинаров,  круглых столов и встреч с представителями надзорно-контрольных органов по наиболее проблемным вопросам в сфере развития малого и среднего бизнеса в районе.</w:t>
      </w:r>
    </w:p>
    <w:p w:rsidR="003544C6" w:rsidRPr="00F51F23" w:rsidRDefault="003544C6" w:rsidP="00F51F23">
      <w:pPr>
        <w:jc w:val="both"/>
        <w:rPr>
          <w:rFonts w:eastAsia="Calibri"/>
          <w:sz w:val="24"/>
          <w:szCs w:val="24"/>
          <w:lang w:val="ru-RU"/>
        </w:rPr>
      </w:pPr>
      <w:r w:rsidRPr="00F51F23">
        <w:rPr>
          <w:rFonts w:eastAsia="Calibri"/>
          <w:sz w:val="24"/>
          <w:szCs w:val="24"/>
          <w:lang w:val="ru-RU"/>
        </w:rPr>
        <w:t xml:space="preserve">       Была проведена так же уже ставшая традиционной районная конференция предпринимателей Онгудайского района с участием представителей всех организаций и поселений нашего района.</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В рамках поддержки СМСП на селе в нашем районе в с. Купчегень функционирует Центр народных художественных промыслов и ремесел «Алтай», где работают несколько цехов по различным видам народного  прикладного творчества. Всего в Центре работают 8 мастерских:</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по художественному литью;</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шорно-седельным изделиям;</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художественной резьбе по кости и рогу;</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мастерская по войлоку;</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по национальным костюмам;</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художественной ковке (кузница);</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гончарная;</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резьба по дереву.</w:t>
      </w:r>
    </w:p>
    <w:p w:rsidR="003544C6" w:rsidRPr="00F51F23" w:rsidRDefault="003544C6" w:rsidP="00F51F23">
      <w:pPr>
        <w:ind w:firstLine="709"/>
        <w:jc w:val="both"/>
        <w:rPr>
          <w:rFonts w:eastAsia="Calibri"/>
          <w:sz w:val="24"/>
          <w:szCs w:val="24"/>
          <w:lang w:val="ru-RU"/>
        </w:rPr>
      </w:pPr>
      <w:r w:rsidRPr="00F51F23">
        <w:rPr>
          <w:rFonts w:eastAsia="Calibri"/>
          <w:sz w:val="24"/>
          <w:szCs w:val="24"/>
          <w:lang w:val="ru-RU"/>
        </w:rPr>
        <w:t xml:space="preserve">Работы мастеров Центра неоднократно получали высокие оценки на российских межрегиональных и республиканских конкурсах и выставках. </w:t>
      </w:r>
    </w:p>
    <w:p w:rsidR="003544C6" w:rsidRPr="00F51F23" w:rsidRDefault="003544C6" w:rsidP="00F51F23">
      <w:pPr>
        <w:jc w:val="both"/>
        <w:rPr>
          <w:rFonts w:eastAsia="Calibri"/>
          <w:sz w:val="24"/>
          <w:szCs w:val="24"/>
          <w:lang w:val="ru-RU"/>
        </w:rPr>
      </w:pPr>
      <w:r w:rsidRPr="00F51F23">
        <w:rPr>
          <w:rFonts w:eastAsia="Calibri"/>
          <w:sz w:val="24"/>
          <w:szCs w:val="24"/>
          <w:lang w:val="ru-RU"/>
        </w:rPr>
        <w:t xml:space="preserve">        В рамках реализации муниципальной программы «Развитие экономического потенциала и предпринимательства МО «Онгудайский район» на 2013-2018 годы»  субъектам малого и среднего предпринимательства была оказана поддержка в виде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на общую сумму 415 416 рублей. Поддержку получили 3 субъектов малого и среднего предпринимательства.</w:t>
      </w:r>
    </w:p>
    <w:p w:rsidR="003544C6" w:rsidRPr="00F51F23" w:rsidRDefault="003544C6" w:rsidP="00F51F23">
      <w:pPr>
        <w:ind w:firstLine="567"/>
        <w:jc w:val="both"/>
        <w:rPr>
          <w:rFonts w:eastAsia="Calibri"/>
          <w:sz w:val="24"/>
          <w:szCs w:val="24"/>
          <w:lang w:val="ru-RU"/>
        </w:rPr>
      </w:pPr>
      <w:r w:rsidRPr="00F51F23">
        <w:rPr>
          <w:rFonts w:eastAsia="Calibri"/>
          <w:sz w:val="24"/>
          <w:szCs w:val="24"/>
          <w:lang w:val="ru-RU"/>
        </w:rPr>
        <w:t>Активизирована  работа муниципального центра поддержки предпринимательства МО «Онгудайского района». Предоставляется адресная методическая, информационная, консультационная поддержка СМСП.  По итогам 2016г. за 12 месяцев консультационную поддержку получили 132 СМСП.</w:t>
      </w:r>
    </w:p>
    <w:p w:rsidR="003544C6" w:rsidRPr="00F51F23" w:rsidRDefault="003544C6" w:rsidP="00F51F23">
      <w:pPr>
        <w:jc w:val="both"/>
        <w:rPr>
          <w:rFonts w:eastAsia="Calibri"/>
          <w:sz w:val="24"/>
          <w:szCs w:val="24"/>
          <w:lang w:val="ru-RU"/>
        </w:rPr>
      </w:pPr>
      <w:r w:rsidRPr="00F51F23">
        <w:rPr>
          <w:rFonts w:eastAsia="Calibri"/>
          <w:sz w:val="24"/>
          <w:szCs w:val="24"/>
          <w:lang w:val="ru-RU"/>
        </w:rPr>
        <w:t xml:space="preserve">           В 2016 году в рамках реализации подпрограммы «Развитие малого и среднего предпринимательства муниципального образования «Онгудайский район» на 2013-2018г.г.» реализованы следующие мероприятия:</w:t>
      </w:r>
    </w:p>
    <w:p w:rsidR="003544C6" w:rsidRPr="00F51F23" w:rsidRDefault="003544C6" w:rsidP="00F51F23">
      <w:pPr>
        <w:jc w:val="both"/>
        <w:rPr>
          <w:rFonts w:eastAsia="Calibri"/>
          <w:sz w:val="24"/>
          <w:szCs w:val="24"/>
          <w:lang w:val="ru-RU"/>
        </w:rPr>
      </w:pPr>
      <w:r w:rsidRPr="00F51F23">
        <w:rPr>
          <w:rFonts w:eastAsia="Calibri"/>
          <w:sz w:val="24"/>
          <w:szCs w:val="24"/>
          <w:lang w:val="ru-RU"/>
        </w:rPr>
        <w:t>- Предоставление субсидии Фонду поддержки СМСП МО «Онгудайский район» в размере 1006000 рублей;</w:t>
      </w:r>
    </w:p>
    <w:p w:rsidR="003544C6" w:rsidRPr="00F51F23" w:rsidRDefault="003544C6" w:rsidP="00F51F23">
      <w:pPr>
        <w:jc w:val="both"/>
        <w:rPr>
          <w:rFonts w:eastAsia="Calibri"/>
          <w:sz w:val="24"/>
          <w:szCs w:val="24"/>
          <w:lang w:val="ru-RU"/>
        </w:rPr>
      </w:pPr>
      <w:r w:rsidRPr="00F51F23">
        <w:rPr>
          <w:rFonts w:eastAsia="Calibri"/>
          <w:sz w:val="24"/>
          <w:szCs w:val="24"/>
          <w:lang w:val="ru-RU"/>
        </w:rPr>
        <w:t>- Проведен конкурс «Лучший предприниматель Онгудайского района 2016г.». Победителя конкурса ИП Самыкову Э.М. направили на участие в Республиканском конкурсе, где она победила в номинации «Молодой предприниматель»;</w:t>
      </w:r>
    </w:p>
    <w:p w:rsidR="003544C6" w:rsidRPr="00F51F23" w:rsidRDefault="003544C6" w:rsidP="00F51F23">
      <w:pPr>
        <w:jc w:val="both"/>
        <w:rPr>
          <w:rFonts w:eastAsia="Calibri"/>
          <w:sz w:val="24"/>
          <w:szCs w:val="24"/>
          <w:lang w:val="ru-RU"/>
        </w:rPr>
      </w:pPr>
      <w:r w:rsidRPr="00F51F23">
        <w:rPr>
          <w:rFonts w:eastAsia="Calibri"/>
          <w:sz w:val="24"/>
          <w:szCs w:val="24"/>
          <w:lang w:val="ru-RU"/>
        </w:rPr>
        <w:t xml:space="preserve">- Предоставление субсидий из бюджета муниципального образования «Онгудайский район» на возмещение части затрат субъектов малого и среднего предпринимательства, связанных с </w:t>
      </w:r>
      <w:r w:rsidRPr="00F51F23">
        <w:rPr>
          <w:rFonts w:eastAsia="Calibri"/>
          <w:sz w:val="24"/>
          <w:szCs w:val="24"/>
          <w:lang w:val="ru-RU"/>
        </w:rPr>
        <w:lastRenderedPageBreak/>
        <w:t>приобретением оборудования в целях создания, и (или) развития, и (или) модернизации производства товаров (работ, услуг);</w:t>
      </w:r>
    </w:p>
    <w:p w:rsidR="003544C6" w:rsidRPr="00F51F23" w:rsidRDefault="003544C6" w:rsidP="00F51F23">
      <w:pPr>
        <w:jc w:val="both"/>
        <w:rPr>
          <w:rFonts w:eastAsia="Calibri"/>
          <w:sz w:val="24"/>
          <w:szCs w:val="24"/>
          <w:lang w:val="ru-RU"/>
        </w:rPr>
      </w:pPr>
      <w:r w:rsidRPr="00F51F23">
        <w:rPr>
          <w:rFonts w:eastAsia="Calibri"/>
          <w:sz w:val="24"/>
          <w:szCs w:val="24"/>
          <w:lang w:val="ru-RU"/>
        </w:rPr>
        <w:t>-Организация участия СМСП в межрегиональных выставках и ярмарках. Юстуков Э. В. генеральный директор ООО «Горно –Алтай-Фарм» участвовал в Ярмарке инвестиционных проектов 2016 года и занял 2 место в номинации «Лучший промышленный инвестиционный проект». ИП Ялатова Светлана Леонидовна приняла участие в Республиканском конкурсе «Лидеры туриндустрии Республики Алтай - 2016», где заняла 1 место;</w:t>
      </w:r>
    </w:p>
    <w:p w:rsidR="003544C6" w:rsidRPr="00F51F23" w:rsidRDefault="003544C6" w:rsidP="00F51F23">
      <w:pPr>
        <w:jc w:val="both"/>
        <w:rPr>
          <w:rFonts w:eastAsia="Calibri"/>
          <w:sz w:val="24"/>
          <w:szCs w:val="24"/>
          <w:lang w:val="ru-RU"/>
        </w:rPr>
      </w:pPr>
      <w:r w:rsidRPr="00F51F23">
        <w:rPr>
          <w:rFonts w:eastAsia="Calibri"/>
          <w:sz w:val="24"/>
          <w:szCs w:val="24"/>
          <w:lang w:val="ru-RU"/>
        </w:rPr>
        <w:t>- Проведение круглых столов, семинаров, конференций по проблемам субъектов малого и среднего предпринимательства;</w:t>
      </w:r>
    </w:p>
    <w:p w:rsidR="003544C6" w:rsidRPr="00F51F23" w:rsidRDefault="003544C6" w:rsidP="00F51F23">
      <w:pPr>
        <w:jc w:val="both"/>
        <w:rPr>
          <w:rFonts w:eastAsia="Calibri"/>
          <w:sz w:val="24"/>
          <w:szCs w:val="24"/>
          <w:lang w:val="ru-RU"/>
        </w:rPr>
      </w:pPr>
      <w:r w:rsidRPr="00F51F23">
        <w:rPr>
          <w:rFonts w:eastAsia="Calibri"/>
          <w:sz w:val="24"/>
          <w:szCs w:val="24"/>
          <w:lang w:val="ru-RU"/>
        </w:rPr>
        <w:t>- Районный съезд предпринимателей МО « Онгудайский район»;</w:t>
      </w:r>
    </w:p>
    <w:p w:rsidR="003544C6" w:rsidRPr="00F51F23" w:rsidRDefault="003544C6" w:rsidP="00F51F23">
      <w:pPr>
        <w:jc w:val="both"/>
        <w:rPr>
          <w:rFonts w:eastAsia="Calibri"/>
          <w:sz w:val="24"/>
          <w:szCs w:val="24"/>
          <w:lang w:val="ru-RU"/>
        </w:rPr>
      </w:pPr>
      <w:r w:rsidRPr="00F51F23">
        <w:rPr>
          <w:rFonts w:eastAsia="Calibri"/>
          <w:sz w:val="24"/>
          <w:szCs w:val="24"/>
          <w:lang w:val="ru-RU"/>
        </w:rPr>
        <w:t>- Проведение аналитических, прогнозных исследований по проблемам малого бизнеса.</w:t>
      </w:r>
    </w:p>
    <w:p w:rsidR="003544C6" w:rsidRPr="00F51F23" w:rsidRDefault="003544C6" w:rsidP="00F51F23">
      <w:pPr>
        <w:ind w:firstLine="709"/>
        <w:jc w:val="both"/>
        <w:rPr>
          <w:rFonts w:eastAsia="Times New Roman"/>
          <w:sz w:val="24"/>
          <w:szCs w:val="24"/>
          <w:lang w:val="ru-RU" w:eastAsia="ru-RU"/>
        </w:rPr>
      </w:pPr>
      <w:r w:rsidRPr="00F51F23">
        <w:rPr>
          <w:sz w:val="24"/>
          <w:szCs w:val="24"/>
          <w:lang w:val="ru-RU"/>
        </w:rPr>
        <w:t>Составлена дислокация предприятий торговли, общественного питания, хлебопечения, аптек и АЗС на территории района, а также реестр туристских предприятий и коллективных средств размещения.</w:t>
      </w:r>
    </w:p>
    <w:p w:rsidR="003544C6" w:rsidRPr="00F51F23" w:rsidRDefault="003544C6" w:rsidP="00F51F23">
      <w:pPr>
        <w:ind w:firstLine="709"/>
        <w:jc w:val="both"/>
        <w:rPr>
          <w:sz w:val="24"/>
          <w:szCs w:val="24"/>
          <w:lang w:val="ru-RU"/>
        </w:rPr>
      </w:pPr>
      <w:r w:rsidRPr="00F51F23">
        <w:rPr>
          <w:sz w:val="24"/>
          <w:szCs w:val="24"/>
          <w:lang w:val="ru-RU"/>
        </w:rPr>
        <w:t xml:space="preserve"> В целях исполнения поручения Главы РА № 185 от 19 мая 2015г выпущены календари, посвященные лучшим предпринимателям района.</w:t>
      </w:r>
    </w:p>
    <w:p w:rsidR="003544C6" w:rsidRPr="00F51F23" w:rsidRDefault="003544C6" w:rsidP="00F51F23">
      <w:pPr>
        <w:ind w:firstLine="709"/>
        <w:jc w:val="both"/>
        <w:rPr>
          <w:sz w:val="24"/>
          <w:szCs w:val="24"/>
          <w:lang w:val="ru-RU"/>
        </w:rPr>
      </w:pPr>
      <w:r w:rsidRPr="00F51F23">
        <w:rPr>
          <w:sz w:val="24"/>
          <w:szCs w:val="24"/>
          <w:lang w:val="ru-RU"/>
        </w:rPr>
        <w:t xml:space="preserve">Утвержден перечень имущества, переданного в аренду предпринимателям, размещен на сайте района и в автоматизированной информационной системе. </w:t>
      </w:r>
    </w:p>
    <w:p w:rsidR="00A91F55" w:rsidRPr="00F51F23" w:rsidRDefault="00A91F55" w:rsidP="00F51F23">
      <w:pPr>
        <w:pStyle w:val="11"/>
        <w:tabs>
          <w:tab w:val="left" w:pos="682"/>
        </w:tabs>
        <w:spacing w:line="240" w:lineRule="auto"/>
        <w:ind w:firstLine="0"/>
        <w:jc w:val="both"/>
        <w:rPr>
          <w:sz w:val="24"/>
          <w:szCs w:val="24"/>
          <w:lang w:val="ru-RU"/>
        </w:rPr>
      </w:pPr>
      <w:r w:rsidRPr="00F51F23">
        <w:rPr>
          <w:sz w:val="24"/>
          <w:szCs w:val="24"/>
          <w:lang w:val="ru-RU"/>
        </w:rPr>
        <w:t>Среднесписочная численность работников (без внешних совместителей) малых предприятий снизилась на 86.6%, или на 247 человек и составила 38 человек. Снижение числа работников малых предприятий обусловлено снижением их количества и оборотов.</w:t>
      </w:r>
    </w:p>
    <w:p w:rsidR="00A91F55" w:rsidRPr="00F51F23" w:rsidRDefault="00A91F55" w:rsidP="00F51F23">
      <w:pPr>
        <w:pStyle w:val="11"/>
        <w:tabs>
          <w:tab w:val="left" w:pos="682"/>
        </w:tabs>
        <w:spacing w:line="240" w:lineRule="auto"/>
        <w:ind w:firstLine="0"/>
        <w:jc w:val="both"/>
        <w:rPr>
          <w:sz w:val="24"/>
          <w:szCs w:val="24"/>
          <w:lang w:val="ru-RU"/>
        </w:rPr>
      </w:pPr>
      <w:r w:rsidRPr="00F51F23">
        <w:rPr>
          <w:sz w:val="24"/>
          <w:szCs w:val="24"/>
          <w:lang w:val="ru-RU"/>
        </w:rPr>
        <w:t>Среднесписочная численность (без внешних совместителей) средних предприятий осталась неизменной и составила 158 человек.</w:t>
      </w:r>
    </w:p>
    <w:p w:rsidR="00A91F55" w:rsidRPr="00F51F23" w:rsidRDefault="00A91F55" w:rsidP="00F51F23">
      <w:pPr>
        <w:pStyle w:val="11"/>
        <w:shd w:val="clear" w:color="auto" w:fill="auto"/>
        <w:tabs>
          <w:tab w:val="left" w:pos="682"/>
        </w:tabs>
        <w:spacing w:line="240" w:lineRule="auto"/>
        <w:ind w:firstLine="0"/>
        <w:jc w:val="both"/>
        <w:rPr>
          <w:spacing w:val="12"/>
          <w:sz w:val="24"/>
          <w:szCs w:val="24"/>
          <w:lang w:val="ru-RU"/>
        </w:rPr>
      </w:pPr>
      <w:r w:rsidRPr="00F51F23">
        <w:rPr>
          <w:sz w:val="24"/>
          <w:szCs w:val="24"/>
          <w:lang w:val="ru-RU"/>
        </w:rPr>
        <w:t xml:space="preserve">Среднесписочная численность (без внешних совместителей) крупных и средних предприятий и некоммерческих организаций составила 2601 человек, что на 8.41% ниже, </w:t>
      </w:r>
      <w:r w:rsidRPr="00F51F23">
        <w:rPr>
          <w:spacing w:val="12"/>
          <w:sz w:val="24"/>
          <w:szCs w:val="24"/>
          <w:lang w:val="ru-RU"/>
        </w:rPr>
        <w:t xml:space="preserve">чем в 2015 году.  </w:t>
      </w:r>
    </w:p>
    <w:p w:rsidR="003544C6" w:rsidRPr="00F51F23" w:rsidRDefault="003544C6" w:rsidP="00F51F23">
      <w:pPr>
        <w:pStyle w:val="11"/>
        <w:shd w:val="clear" w:color="auto" w:fill="auto"/>
        <w:tabs>
          <w:tab w:val="left" w:pos="682"/>
        </w:tabs>
        <w:spacing w:line="240" w:lineRule="auto"/>
        <w:ind w:firstLine="0"/>
        <w:jc w:val="both"/>
        <w:rPr>
          <w:sz w:val="24"/>
          <w:szCs w:val="24"/>
          <w:lang w:val="ru-RU"/>
        </w:rPr>
      </w:pPr>
      <w:r w:rsidRPr="00F51F23">
        <w:rPr>
          <w:sz w:val="24"/>
          <w:szCs w:val="24"/>
          <w:lang w:val="ru-RU"/>
        </w:rPr>
        <w:t xml:space="preserve"> </w:t>
      </w:r>
      <w:r w:rsidRPr="00F51F23">
        <w:rPr>
          <w:b/>
          <w:i/>
          <w:sz w:val="24"/>
          <w:szCs w:val="24"/>
          <w:lang w:val="ru-RU"/>
        </w:rPr>
        <w:t>Социально-экономическое развитие.</w:t>
      </w:r>
    </w:p>
    <w:p w:rsidR="003544C6" w:rsidRPr="00F51F23" w:rsidRDefault="003544C6" w:rsidP="00F51F23">
      <w:pPr>
        <w:jc w:val="both"/>
        <w:rPr>
          <w:sz w:val="24"/>
          <w:szCs w:val="24"/>
          <w:lang w:val="ru-RU"/>
        </w:rPr>
      </w:pPr>
      <w:r w:rsidRPr="00F51F23">
        <w:rPr>
          <w:i/>
          <w:sz w:val="24"/>
          <w:szCs w:val="24"/>
          <w:lang w:val="ru-RU"/>
        </w:rPr>
        <w:t xml:space="preserve">       </w:t>
      </w:r>
      <w:r w:rsidRPr="00F51F23">
        <w:rPr>
          <w:sz w:val="24"/>
          <w:szCs w:val="24"/>
          <w:lang w:val="ru-RU"/>
        </w:rPr>
        <w:t>Разработаны и утверждены совместно с муниципальными бюджетными и структурными подразделениями администрации МО «Онгудайский район» 5 Муниципальных целевых программ. (Экономическое развитие МО «Онгудайский район», Социальное развитие МО «Онгудайский район», Развитие систем жизнеобеспечения и повышение безопасности населения МО «Онгудайский район», Управление муниципальными финансами и имуществом, Социальное развитие МО  «Онгудайский район», Противодействие коррупции МО «Онгудайский район»).</w:t>
      </w:r>
    </w:p>
    <w:p w:rsidR="003544C6" w:rsidRPr="00F51F23" w:rsidRDefault="003544C6" w:rsidP="00F51F23">
      <w:pPr>
        <w:ind w:firstLine="709"/>
        <w:jc w:val="both"/>
        <w:rPr>
          <w:sz w:val="24"/>
          <w:szCs w:val="24"/>
          <w:lang w:val="ru-RU"/>
        </w:rPr>
      </w:pPr>
      <w:r w:rsidRPr="00F51F23">
        <w:rPr>
          <w:sz w:val="24"/>
          <w:szCs w:val="24"/>
          <w:lang w:val="ru-RU"/>
        </w:rPr>
        <w:t>В апреле 2016г. подготовлен и защищен  мониторинг социально-экономического положения  и оценка эффективности МО «Онгудайский район» за 2015 год.</w:t>
      </w:r>
    </w:p>
    <w:p w:rsidR="003544C6" w:rsidRPr="00F51F23" w:rsidRDefault="003544C6" w:rsidP="00F51F23">
      <w:pPr>
        <w:ind w:firstLine="709"/>
        <w:jc w:val="both"/>
        <w:rPr>
          <w:b/>
          <w:i/>
          <w:sz w:val="24"/>
          <w:szCs w:val="24"/>
          <w:lang w:val="ru-RU"/>
        </w:rPr>
      </w:pPr>
      <w:r w:rsidRPr="00F51F23">
        <w:rPr>
          <w:sz w:val="24"/>
          <w:szCs w:val="24"/>
          <w:lang w:val="ru-RU"/>
        </w:rPr>
        <w:t xml:space="preserve">В 2016 году утвержден прогноз основных показателей социально экономического  развития МО «Онгудайский район» на 2017 год и плановые периоды 2018-2019 годы.  </w:t>
      </w:r>
    </w:p>
    <w:p w:rsidR="003544C6" w:rsidRPr="00F51F23" w:rsidRDefault="003544C6" w:rsidP="00F51F23">
      <w:pPr>
        <w:jc w:val="both"/>
        <w:rPr>
          <w:b/>
          <w:i/>
          <w:sz w:val="24"/>
          <w:szCs w:val="24"/>
          <w:lang w:val="ru-RU"/>
        </w:rPr>
      </w:pPr>
      <w:r w:rsidRPr="00F51F23">
        <w:rPr>
          <w:b/>
          <w:i/>
          <w:sz w:val="24"/>
          <w:szCs w:val="24"/>
          <w:lang w:val="ru-RU"/>
        </w:rPr>
        <w:t>Энергосбережение и повышение энергетической эффективности</w:t>
      </w:r>
    </w:p>
    <w:p w:rsidR="003544C6" w:rsidRPr="00F51F23" w:rsidRDefault="003544C6" w:rsidP="00F51F23">
      <w:pPr>
        <w:jc w:val="both"/>
        <w:rPr>
          <w:sz w:val="24"/>
          <w:szCs w:val="24"/>
          <w:lang w:val="ru-RU"/>
        </w:rPr>
      </w:pPr>
      <w:r w:rsidRPr="00F51F23">
        <w:rPr>
          <w:b/>
          <w:sz w:val="24"/>
          <w:szCs w:val="24"/>
          <w:lang w:val="ru-RU"/>
        </w:rPr>
        <w:lastRenderedPageBreak/>
        <w:t xml:space="preserve">       </w:t>
      </w:r>
      <w:r w:rsidRPr="00F51F23">
        <w:rPr>
          <w:sz w:val="24"/>
          <w:szCs w:val="24"/>
          <w:lang w:val="ru-RU"/>
        </w:rPr>
        <w:t xml:space="preserve">В целях реализации федерального Закона №261 «Об энергосбережении и повышении энергетической эффективности», в рамках реализации МЦП « Развитие  систем  жизнеобеспечения и повышения безопасности населения муниципального образования Онгудайский район» на 2013-2018 года в 2016 году  проведен  капитальный ремонт котельных № 1, 2 ОАО «Теплосеть»( замена центробежного насоса, замена котла КВр-0,5). Использованы  средства из бюджета муниципального образования  в объеме 8,08 тыс. руб, из бюджета Республики Алтай – 800,00 тыс.  руб. Всего  – 808,08 тыс. рублей. </w:t>
      </w:r>
    </w:p>
    <w:p w:rsidR="003544C6" w:rsidRPr="00F51F23" w:rsidRDefault="003544C6" w:rsidP="00F51F23">
      <w:pPr>
        <w:ind w:firstLine="709"/>
        <w:jc w:val="both"/>
        <w:rPr>
          <w:sz w:val="24"/>
          <w:szCs w:val="24"/>
          <w:lang w:val="ru-RU"/>
        </w:rPr>
      </w:pPr>
      <w:r w:rsidRPr="00F51F23">
        <w:rPr>
          <w:sz w:val="24"/>
          <w:szCs w:val="24"/>
          <w:lang w:val="ru-RU"/>
        </w:rPr>
        <w:t>В течение года заполнялись:  государственная информационная система (ГИС) «Энергоэффективность»,  представлены отчеты о количестве приборов учета, количестве введенных жилых домов, о ходе исполнения и результатах исполнения  муниципальных программах, об объемах производства и потребления  энергетических ресурсов, об объемах и видах поддержки в сфере энергосбережения в муниципальном образовании «Онгудайский район». Внесены данные о муниципальных и государственных услугах, о контрольно-надзорной деятельности в  государственную автоматизированную систему (ГАС) «Управление».</w:t>
      </w:r>
    </w:p>
    <w:p w:rsidR="003544C6" w:rsidRPr="00F51F23" w:rsidRDefault="003544C6" w:rsidP="00F51F23">
      <w:pPr>
        <w:ind w:firstLine="709"/>
        <w:jc w:val="both"/>
        <w:rPr>
          <w:sz w:val="24"/>
          <w:szCs w:val="24"/>
          <w:lang w:val="ru-RU"/>
        </w:rPr>
      </w:pPr>
      <w:r w:rsidRPr="00F51F23">
        <w:rPr>
          <w:sz w:val="24"/>
          <w:szCs w:val="24"/>
          <w:lang w:val="ru-RU"/>
        </w:rPr>
        <w:t xml:space="preserve">В связи с разграничением полномочий между органами местного самоуправления составлены и подписаны  акты приема-передачи муниципального имущества всех 10 сельских поселений и приняты в собственность муниципального образования. Также, для возмещения затрат, понесенных сельскими администрациями в сфере водоснабжения, проводился сбор данных о потреблении электроэнергии объектами водоснабжения и их сверка с Онгудайским РЭС. </w:t>
      </w:r>
    </w:p>
    <w:p w:rsidR="003544C6" w:rsidRPr="00F51F23" w:rsidRDefault="003544C6" w:rsidP="00F51F23">
      <w:pPr>
        <w:ind w:firstLine="709"/>
        <w:jc w:val="both"/>
        <w:rPr>
          <w:sz w:val="24"/>
          <w:szCs w:val="24"/>
          <w:lang w:val="ru-RU"/>
        </w:rPr>
      </w:pPr>
      <w:r w:rsidRPr="00F51F23">
        <w:rPr>
          <w:sz w:val="24"/>
          <w:szCs w:val="24"/>
          <w:lang w:val="ru-RU"/>
        </w:rPr>
        <w:t xml:space="preserve">По краткосрочному договору в безвозмездное пользование ОАО «Теплосеть» на 6 месяцев передана автоцистерна  для обеспечения населения с Иня питьевой водой. Проводился мониторинг объемов  потребления энергетических ресурсов: электроэнергии, тепловой энергии и воды, муниципальными учреждениями. </w:t>
      </w:r>
    </w:p>
    <w:p w:rsidR="00C8356D" w:rsidRDefault="003544C6" w:rsidP="00C8356D">
      <w:pPr>
        <w:jc w:val="both"/>
        <w:rPr>
          <w:b/>
          <w:sz w:val="24"/>
          <w:szCs w:val="24"/>
          <w:lang w:val="ru-RU"/>
        </w:rPr>
      </w:pPr>
      <w:r w:rsidRPr="00F51F23">
        <w:rPr>
          <w:b/>
          <w:sz w:val="24"/>
          <w:szCs w:val="24"/>
          <w:lang w:val="ru-RU"/>
        </w:rPr>
        <w:t>Дорожный  фонд.</w:t>
      </w:r>
    </w:p>
    <w:p w:rsidR="003544C6" w:rsidRPr="00C8356D" w:rsidRDefault="00C8356D" w:rsidP="00C8356D">
      <w:pPr>
        <w:jc w:val="both"/>
        <w:rPr>
          <w:b/>
          <w:sz w:val="24"/>
          <w:szCs w:val="24"/>
          <w:lang w:val="ru-RU"/>
        </w:rPr>
      </w:pPr>
      <w:r>
        <w:rPr>
          <w:b/>
          <w:sz w:val="24"/>
          <w:szCs w:val="24"/>
          <w:lang w:val="ru-RU"/>
        </w:rPr>
        <w:t xml:space="preserve">      </w:t>
      </w:r>
      <w:r w:rsidR="003544C6" w:rsidRPr="00F51F23">
        <w:rPr>
          <w:sz w:val="24"/>
          <w:szCs w:val="24"/>
          <w:lang w:val="ru-RU"/>
        </w:rPr>
        <w:t>В 2016 году предприятия АО «ДЭП№222» и ООО «СтроКомАлтай» осуществляли деятельность по содержанию дорог  регионального значения  За 2016 год ООО «СтройКомАлтай» было выполнено:</w:t>
      </w:r>
    </w:p>
    <w:p w:rsidR="003544C6" w:rsidRPr="00F51F23" w:rsidRDefault="003544C6" w:rsidP="00F51F23">
      <w:pPr>
        <w:ind w:firstLine="709"/>
        <w:jc w:val="both"/>
        <w:rPr>
          <w:color w:val="000000"/>
          <w:sz w:val="24"/>
          <w:szCs w:val="24"/>
          <w:shd w:val="clear" w:color="auto" w:fill="FFFFFF"/>
          <w:lang w:val="ru-RU"/>
        </w:rPr>
      </w:pPr>
      <w:r w:rsidRPr="00F51F23">
        <w:rPr>
          <w:color w:val="000000"/>
          <w:sz w:val="24"/>
          <w:szCs w:val="24"/>
          <w:shd w:val="clear" w:color="auto" w:fill="FFFFFF"/>
          <w:lang w:val="ru-RU"/>
        </w:rPr>
        <w:t>- содержание автомобильных дорог общего пользования регионального значения в Онгудайском районе - 133,9 км;</w:t>
      </w:r>
    </w:p>
    <w:p w:rsidR="003544C6" w:rsidRPr="00F51F23" w:rsidRDefault="003544C6" w:rsidP="00F51F23">
      <w:pPr>
        <w:ind w:firstLine="709"/>
        <w:jc w:val="both"/>
        <w:rPr>
          <w:color w:val="000000"/>
          <w:sz w:val="24"/>
          <w:szCs w:val="24"/>
          <w:shd w:val="clear" w:color="auto" w:fill="FFFFFF"/>
          <w:lang w:val="ru-RU"/>
        </w:rPr>
      </w:pPr>
      <w:r w:rsidRPr="00F51F23">
        <w:rPr>
          <w:color w:val="000000"/>
          <w:sz w:val="24"/>
          <w:szCs w:val="24"/>
          <w:shd w:val="clear" w:color="auto" w:fill="FFFFFF"/>
          <w:lang w:val="ru-RU"/>
        </w:rPr>
        <w:t xml:space="preserve"> - примыкание к автомобильной дороге М-52 "Чуйский тракт" на км.651 в районе урочища реки Урсул - 21,5 км; </w:t>
      </w:r>
    </w:p>
    <w:p w:rsidR="003544C6" w:rsidRPr="00F51F23" w:rsidRDefault="003544C6" w:rsidP="00F51F23">
      <w:pPr>
        <w:ind w:firstLine="709"/>
        <w:jc w:val="both"/>
        <w:rPr>
          <w:color w:val="000000"/>
          <w:sz w:val="24"/>
          <w:szCs w:val="24"/>
          <w:shd w:val="clear" w:color="auto" w:fill="FFFFFF"/>
          <w:lang w:val="ru-RU"/>
        </w:rPr>
      </w:pPr>
      <w:r w:rsidRPr="00F51F23">
        <w:rPr>
          <w:color w:val="000000"/>
          <w:sz w:val="24"/>
          <w:szCs w:val="24"/>
          <w:shd w:val="clear" w:color="auto" w:fill="FFFFFF"/>
          <w:lang w:val="ru-RU"/>
        </w:rPr>
        <w:t>- мост через р.М.Ильгумень - 29,74 п.м., р.Урсул - 89,04 п.м.,</w:t>
      </w:r>
    </w:p>
    <w:p w:rsidR="003544C6" w:rsidRPr="00F51F23" w:rsidRDefault="003544C6" w:rsidP="00F51F23">
      <w:pPr>
        <w:ind w:firstLine="709"/>
        <w:jc w:val="both"/>
        <w:rPr>
          <w:sz w:val="24"/>
          <w:szCs w:val="24"/>
          <w:lang w:val="ru-RU"/>
        </w:rPr>
      </w:pPr>
      <w:r w:rsidRPr="00F51F23">
        <w:rPr>
          <w:color w:val="000000"/>
          <w:sz w:val="24"/>
          <w:szCs w:val="24"/>
          <w:shd w:val="clear" w:color="auto" w:fill="FFFFFF"/>
          <w:lang w:val="ru-RU"/>
        </w:rPr>
        <w:t xml:space="preserve"> - ремонт автомобильной дороги в Теньгинском с/поселении (с.Туекта) - 1,5 км.</w:t>
      </w:r>
      <w:r w:rsidRPr="00F51F23">
        <w:rPr>
          <w:sz w:val="24"/>
          <w:szCs w:val="24"/>
          <w:lang w:val="ru-RU"/>
        </w:rPr>
        <w:t xml:space="preserve"> </w:t>
      </w:r>
    </w:p>
    <w:p w:rsidR="003544C6" w:rsidRPr="00F51F23" w:rsidRDefault="003544C6" w:rsidP="00F51F23">
      <w:pPr>
        <w:ind w:firstLine="709"/>
        <w:jc w:val="both"/>
        <w:rPr>
          <w:sz w:val="24"/>
          <w:szCs w:val="24"/>
          <w:lang w:val="ru-RU"/>
        </w:rPr>
      </w:pPr>
      <w:r w:rsidRPr="00F51F23">
        <w:rPr>
          <w:sz w:val="24"/>
          <w:szCs w:val="24"/>
          <w:lang w:val="ru-RU"/>
        </w:rPr>
        <w:t>За 2016 год АО «ДЭП№222» выполнены следующие работы:</w:t>
      </w:r>
    </w:p>
    <w:p w:rsidR="003544C6" w:rsidRPr="00F51F23" w:rsidRDefault="003544C6" w:rsidP="00F51F23">
      <w:pPr>
        <w:ind w:firstLine="709"/>
        <w:jc w:val="both"/>
        <w:rPr>
          <w:sz w:val="24"/>
          <w:szCs w:val="24"/>
          <w:lang w:val="ru-RU"/>
        </w:rPr>
      </w:pPr>
      <w:r w:rsidRPr="00F51F23">
        <w:rPr>
          <w:sz w:val="24"/>
          <w:szCs w:val="24"/>
          <w:lang w:val="ru-RU"/>
        </w:rPr>
        <w:t>- содержание автомобильной дороги федерального значения Р-256 "Чуйский тракт" от Новосибирска через Бийск до границы с Монголией, км 612+000-770+201,  протяженностью 158,201 км.  на общую сумму  39 506 тыс. рублей.</w:t>
      </w:r>
    </w:p>
    <w:p w:rsidR="003544C6" w:rsidRPr="00F51F23" w:rsidRDefault="003544C6" w:rsidP="00F51F23">
      <w:pPr>
        <w:ind w:firstLine="709"/>
        <w:jc w:val="both"/>
        <w:rPr>
          <w:sz w:val="24"/>
          <w:szCs w:val="24"/>
          <w:lang w:val="ru-RU"/>
        </w:rPr>
      </w:pPr>
      <w:r w:rsidRPr="00F51F23">
        <w:rPr>
          <w:sz w:val="24"/>
          <w:szCs w:val="24"/>
          <w:lang w:val="ru-RU"/>
        </w:rPr>
        <w:t>- содержание искусственных сооружений на автомобильной дороге федерального значения М-52 "Чуйский тракт" от Новосибирска через Бийск до границы с Монголией, км 576+681-770+201, на общую сумму  1719 тыс. рублей.</w:t>
      </w:r>
    </w:p>
    <w:p w:rsidR="003544C6" w:rsidRPr="00F51F23" w:rsidRDefault="003544C6" w:rsidP="00F51F23">
      <w:pPr>
        <w:ind w:firstLine="709"/>
        <w:jc w:val="both"/>
        <w:rPr>
          <w:sz w:val="24"/>
          <w:szCs w:val="24"/>
          <w:lang w:val="ru-RU"/>
        </w:rPr>
      </w:pPr>
      <w:r w:rsidRPr="00F51F23">
        <w:rPr>
          <w:sz w:val="24"/>
          <w:szCs w:val="24"/>
          <w:lang w:val="ru-RU"/>
        </w:rPr>
        <w:lastRenderedPageBreak/>
        <w:t>- ремонт автомобильной дороги М-52 "Чуйский тракт"- от Новосибирска через Бийск до границы с Монголией, на общую сумму 7466 тыс. рублей.</w:t>
      </w:r>
    </w:p>
    <w:p w:rsidR="003544C6" w:rsidRPr="00F51F23" w:rsidRDefault="003544C6" w:rsidP="00F51F23">
      <w:pPr>
        <w:pStyle w:val="a5"/>
        <w:jc w:val="both"/>
        <w:rPr>
          <w:rFonts w:ascii="Times New Roman" w:hAnsi="Times New Roman"/>
          <w:sz w:val="24"/>
          <w:szCs w:val="24"/>
          <w:lang w:val="ru-RU"/>
        </w:rPr>
      </w:pPr>
      <w:r w:rsidRPr="00F51F23">
        <w:rPr>
          <w:rFonts w:ascii="Times New Roman" w:hAnsi="Times New Roman"/>
          <w:sz w:val="24"/>
          <w:szCs w:val="24"/>
          <w:lang w:val="ru-RU"/>
        </w:rPr>
        <w:t xml:space="preserve">          В рамках реализации  муниципальной программы «Развитие систем жизнеобеспечения и повышение безопасности населения муниципального образования "Онгудайский район  за 2016 год выполнено: </w:t>
      </w:r>
    </w:p>
    <w:p w:rsidR="003544C6" w:rsidRPr="00F51F23" w:rsidRDefault="003544C6" w:rsidP="00F51F23">
      <w:pPr>
        <w:pStyle w:val="a5"/>
        <w:numPr>
          <w:ilvl w:val="0"/>
          <w:numId w:val="2"/>
        </w:numPr>
        <w:spacing w:line="276" w:lineRule="auto"/>
        <w:jc w:val="both"/>
        <w:rPr>
          <w:rFonts w:ascii="Times New Roman" w:hAnsi="Times New Roman"/>
          <w:sz w:val="24"/>
          <w:szCs w:val="24"/>
        </w:rPr>
      </w:pPr>
      <w:r w:rsidRPr="00F51F23">
        <w:rPr>
          <w:rFonts w:ascii="Times New Roman" w:hAnsi="Times New Roman"/>
          <w:sz w:val="24"/>
          <w:szCs w:val="24"/>
          <w:lang w:val="ru-RU"/>
        </w:rPr>
        <w:t xml:space="preserve">Содержание дорог местного значения на территории МО «Онгудайский район» в зимний период времени. </w:t>
      </w:r>
      <w:r w:rsidRPr="00F51F23">
        <w:rPr>
          <w:rFonts w:ascii="Times New Roman" w:hAnsi="Times New Roman"/>
          <w:sz w:val="24"/>
          <w:szCs w:val="24"/>
        </w:rPr>
        <w:t xml:space="preserve">Общая стоимость работ составило – 1 097 805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Ремонт дорог после паводка – 288</w:t>
      </w:r>
      <w:r w:rsidRPr="00F51F23">
        <w:rPr>
          <w:rFonts w:ascii="Times New Roman" w:hAnsi="Times New Roman"/>
          <w:sz w:val="24"/>
          <w:szCs w:val="24"/>
        </w:rPr>
        <w:t> </w:t>
      </w:r>
      <w:r w:rsidRPr="00F51F23">
        <w:rPr>
          <w:rFonts w:ascii="Times New Roman" w:hAnsi="Times New Roman"/>
          <w:sz w:val="24"/>
          <w:szCs w:val="24"/>
          <w:lang w:val="ru-RU"/>
        </w:rPr>
        <w:t xml:space="preserve">710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rPr>
      </w:pPr>
      <w:r w:rsidRPr="00F51F23">
        <w:rPr>
          <w:rFonts w:ascii="Times New Roman" w:hAnsi="Times New Roman"/>
          <w:sz w:val="24"/>
          <w:szCs w:val="24"/>
          <w:lang w:val="ru-RU"/>
        </w:rPr>
        <w:t xml:space="preserve">Содержание дорог местного значения на территории МО «Онгудайский район» в летний период времени. </w:t>
      </w:r>
      <w:r w:rsidRPr="00F51F23">
        <w:rPr>
          <w:rFonts w:ascii="Times New Roman" w:hAnsi="Times New Roman"/>
          <w:sz w:val="24"/>
          <w:szCs w:val="24"/>
        </w:rPr>
        <w:t xml:space="preserve">Общая стоимость работ составило – 538 000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Установка дорожных знаков в с Малый Яломан, с Туекта – 85</w:t>
      </w:r>
      <w:r w:rsidRPr="00F51F23">
        <w:rPr>
          <w:rFonts w:ascii="Times New Roman" w:hAnsi="Times New Roman"/>
          <w:sz w:val="24"/>
          <w:szCs w:val="24"/>
        </w:rPr>
        <w:t> </w:t>
      </w:r>
      <w:r w:rsidRPr="00F51F23">
        <w:rPr>
          <w:rFonts w:ascii="Times New Roman" w:hAnsi="Times New Roman"/>
          <w:sz w:val="24"/>
          <w:szCs w:val="24"/>
          <w:lang w:val="ru-RU"/>
        </w:rPr>
        <w:t xml:space="preserve">801 рубль. </w:t>
      </w:r>
    </w:p>
    <w:p w:rsidR="003544C6" w:rsidRPr="00F51F23" w:rsidRDefault="003544C6" w:rsidP="00F51F23">
      <w:pPr>
        <w:pStyle w:val="a5"/>
        <w:numPr>
          <w:ilvl w:val="0"/>
          <w:numId w:val="2"/>
        </w:numPr>
        <w:spacing w:line="276" w:lineRule="auto"/>
        <w:jc w:val="both"/>
        <w:rPr>
          <w:rFonts w:ascii="Times New Roman" w:hAnsi="Times New Roman"/>
          <w:sz w:val="24"/>
          <w:szCs w:val="24"/>
        </w:rPr>
      </w:pPr>
      <w:r w:rsidRPr="00F51F23">
        <w:rPr>
          <w:rFonts w:ascii="Times New Roman" w:hAnsi="Times New Roman"/>
          <w:sz w:val="24"/>
          <w:szCs w:val="24"/>
          <w:lang w:val="ru-RU"/>
        </w:rPr>
        <w:t xml:space="preserve">Капитальный ремонт автомобильного моста через р. Онгудайка по ул. </w:t>
      </w:r>
      <w:r w:rsidRPr="00F51F23">
        <w:rPr>
          <w:rFonts w:ascii="Times New Roman" w:hAnsi="Times New Roman"/>
          <w:sz w:val="24"/>
          <w:szCs w:val="24"/>
        </w:rPr>
        <w:t xml:space="preserve">Советская – 69 200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Ремонт дороги в с. Малая Иня – 242</w:t>
      </w:r>
      <w:r w:rsidRPr="00F51F23">
        <w:rPr>
          <w:rFonts w:ascii="Times New Roman" w:hAnsi="Times New Roman"/>
          <w:sz w:val="24"/>
          <w:szCs w:val="24"/>
        </w:rPr>
        <w:t> </w:t>
      </w:r>
      <w:r w:rsidRPr="00F51F23">
        <w:rPr>
          <w:rFonts w:ascii="Times New Roman" w:hAnsi="Times New Roman"/>
          <w:sz w:val="24"/>
          <w:szCs w:val="24"/>
          <w:lang w:val="ru-RU"/>
        </w:rPr>
        <w:t>541 рубль.</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Ремонт автомобильной дороги по ул. Семенова в с. Туекта – 1</w:t>
      </w:r>
      <w:r w:rsidRPr="00F51F23">
        <w:rPr>
          <w:rFonts w:ascii="Times New Roman" w:hAnsi="Times New Roman"/>
          <w:sz w:val="24"/>
          <w:szCs w:val="24"/>
        </w:rPr>
        <w:t> </w:t>
      </w:r>
      <w:r w:rsidRPr="00F51F23">
        <w:rPr>
          <w:rFonts w:ascii="Times New Roman" w:hAnsi="Times New Roman"/>
          <w:sz w:val="24"/>
          <w:szCs w:val="24"/>
          <w:lang w:val="ru-RU"/>
        </w:rPr>
        <w:t>000</w:t>
      </w:r>
      <w:r w:rsidRPr="00F51F23">
        <w:rPr>
          <w:rFonts w:ascii="Times New Roman" w:hAnsi="Times New Roman"/>
          <w:sz w:val="24"/>
          <w:szCs w:val="24"/>
        </w:rPr>
        <w:t> </w:t>
      </w:r>
      <w:r w:rsidRPr="00F51F23">
        <w:rPr>
          <w:rFonts w:ascii="Times New Roman" w:hAnsi="Times New Roman"/>
          <w:sz w:val="24"/>
          <w:szCs w:val="24"/>
          <w:lang w:val="ru-RU"/>
        </w:rPr>
        <w:t xml:space="preserve">000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Ремонт моста в с. Хабаровка – 22</w:t>
      </w:r>
      <w:r w:rsidRPr="00F51F23">
        <w:rPr>
          <w:rFonts w:ascii="Times New Roman" w:hAnsi="Times New Roman"/>
          <w:sz w:val="24"/>
          <w:szCs w:val="24"/>
        </w:rPr>
        <w:t> </w:t>
      </w:r>
      <w:r w:rsidRPr="00F51F23">
        <w:rPr>
          <w:rFonts w:ascii="Times New Roman" w:hAnsi="Times New Roman"/>
          <w:sz w:val="24"/>
          <w:szCs w:val="24"/>
          <w:lang w:val="ru-RU"/>
        </w:rPr>
        <w:t xml:space="preserve">650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Ремонт дорог в с. Шашикман – 274</w:t>
      </w:r>
      <w:r w:rsidRPr="00F51F23">
        <w:rPr>
          <w:rFonts w:ascii="Times New Roman" w:hAnsi="Times New Roman"/>
          <w:sz w:val="24"/>
          <w:szCs w:val="24"/>
        </w:rPr>
        <w:t> </w:t>
      </w:r>
      <w:r w:rsidRPr="00F51F23">
        <w:rPr>
          <w:rFonts w:ascii="Times New Roman" w:hAnsi="Times New Roman"/>
          <w:sz w:val="24"/>
          <w:szCs w:val="24"/>
          <w:lang w:val="ru-RU"/>
        </w:rPr>
        <w:t xml:space="preserve">650 рублей.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Ямочный ремонт асфальтобетонных покрытий в с. Онгудай – 114</w:t>
      </w:r>
      <w:r w:rsidRPr="00F51F23">
        <w:rPr>
          <w:rFonts w:ascii="Times New Roman" w:hAnsi="Times New Roman"/>
          <w:sz w:val="24"/>
          <w:szCs w:val="24"/>
        </w:rPr>
        <w:t> </w:t>
      </w:r>
      <w:r w:rsidRPr="00F51F23">
        <w:rPr>
          <w:rFonts w:ascii="Times New Roman" w:hAnsi="Times New Roman"/>
          <w:sz w:val="24"/>
          <w:szCs w:val="24"/>
          <w:lang w:val="ru-RU"/>
        </w:rPr>
        <w:t xml:space="preserve">662 рубля. </w:t>
      </w:r>
    </w:p>
    <w:p w:rsidR="003544C6" w:rsidRPr="00F51F23" w:rsidRDefault="003544C6" w:rsidP="00F51F23">
      <w:pPr>
        <w:pStyle w:val="a5"/>
        <w:numPr>
          <w:ilvl w:val="0"/>
          <w:numId w:val="2"/>
        </w:numPr>
        <w:spacing w:line="276" w:lineRule="auto"/>
        <w:jc w:val="both"/>
        <w:rPr>
          <w:rFonts w:ascii="Times New Roman" w:hAnsi="Times New Roman"/>
          <w:sz w:val="24"/>
          <w:szCs w:val="24"/>
          <w:lang w:val="ru-RU"/>
        </w:rPr>
      </w:pPr>
      <w:r w:rsidRPr="00F51F23">
        <w:rPr>
          <w:rFonts w:ascii="Times New Roman" w:hAnsi="Times New Roman"/>
          <w:sz w:val="24"/>
          <w:szCs w:val="24"/>
          <w:lang w:val="ru-RU"/>
        </w:rPr>
        <w:t>На ремонт моста через р. Урсул в с. Шашикман выделено – 182</w:t>
      </w:r>
      <w:r w:rsidRPr="00F51F23">
        <w:rPr>
          <w:rFonts w:ascii="Times New Roman" w:hAnsi="Times New Roman"/>
          <w:sz w:val="24"/>
          <w:szCs w:val="24"/>
        </w:rPr>
        <w:t> </w:t>
      </w:r>
      <w:r w:rsidRPr="00F51F23">
        <w:rPr>
          <w:rFonts w:ascii="Times New Roman" w:hAnsi="Times New Roman"/>
          <w:sz w:val="24"/>
          <w:szCs w:val="24"/>
          <w:lang w:val="ru-RU"/>
        </w:rPr>
        <w:t>000 рублей.</w:t>
      </w:r>
    </w:p>
    <w:p w:rsidR="003544C6" w:rsidRPr="00F51F23" w:rsidRDefault="003544C6" w:rsidP="00F51F23">
      <w:pPr>
        <w:ind w:left="720"/>
        <w:jc w:val="both"/>
        <w:rPr>
          <w:rFonts w:ascii="Times New Roman" w:hAnsi="Times New Roman"/>
          <w:sz w:val="24"/>
          <w:szCs w:val="24"/>
          <w:lang w:val="ru-RU"/>
        </w:rPr>
      </w:pPr>
      <w:r w:rsidRPr="00F51F23">
        <w:rPr>
          <w:sz w:val="24"/>
          <w:szCs w:val="24"/>
          <w:lang w:val="ru-RU"/>
        </w:rPr>
        <w:t>А так же в рамках федеральной целевой программы  «Устойчивое развитие сельских территорий» за 2016 год 6 семей получили социальные выплаты на улучшение жилищных условий на общую сумму 4766,395 тыс. рублей.</w:t>
      </w:r>
    </w:p>
    <w:p w:rsidR="003544C6" w:rsidRPr="00F51F23" w:rsidRDefault="003544C6" w:rsidP="00F51F23">
      <w:pPr>
        <w:ind w:left="720"/>
        <w:jc w:val="both"/>
        <w:rPr>
          <w:rFonts w:ascii="Times New Roman" w:hAnsi="Times New Roman"/>
          <w:sz w:val="24"/>
          <w:szCs w:val="24"/>
          <w:lang w:val="ru-RU"/>
        </w:rPr>
      </w:pPr>
      <w:r w:rsidRPr="00F51F23">
        <w:rPr>
          <w:b/>
          <w:i/>
          <w:sz w:val="24"/>
          <w:szCs w:val="24"/>
          <w:lang w:val="ru-RU"/>
        </w:rPr>
        <w:t>Государственные и муниципальные услуги</w:t>
      </w:r>
    </w:p>
    <w:p w:rsidR="003544C6" w:rsidRPr="00F51F23" w:rsidRDefault="003544C6" w:rsidP="00F51F23">
      <w:pPr>
        <w:ind w:firstLine="709"/>
        <w:jc w:val="both"/>
        <w:rPr>
          <w:sz w:val="24"/>
          <w:szCs w:val="24"/>
          <w:lang w:val="ru-RU"/>
        </w:rPr>
      </w:pPr>
      <w:r w:rsidRPr="00F51F23">
        <w:rPr>
          <w:sz w:val="24"/>
          <w:szCs w:val="24"/>
          <w:lang w:val="ru-RU"/>
        </w:rPr>
        <w:t>Создана и утверждена рабочая группа по организации межведомственного электронного взаимодействия при предоставлении муниципальных услуг. Кроме того, утверждено Положение о рабочей группе по организации межведомственного электронного взаимодействия при предоставлении муниципальных услуг, получена эцп для работы в АИС «Доверие».  Утвержден План-график мероприятий по информированию граждан муниципального образования «Онгудайский район» о преимуществах получения  государственных и муниципальных  услуг в электронном виде на 2017 год.</w:t>
      </w:r>
    </w:p>
    <w:p w:rsidR="003544C6" w:rsidRPr="00F51F23" w:rsidRDefault="003544C6" w:rsidP="00F51F23">
      <w:pPr>
        <w:ind w:firstLine="708"/>
        <w:jc w:val="both"/>
        <w:rPr>
          <w:b/>
          <w:i/>
          <w:sz w:val="24"/>
          <w:szCs w:val="24"/>
          <w:lang w:val="ru-RU"/>
        </w:rPr>
      </w:pPr>
      <w:r w:rsidRPr="00F51F23">
        <w:rPr>
          <w:b/>
          <w:i/>
          <w:sz w:val="24"/>
          <w:szCs w:val="24"/>
          <w:lang w:val="ru-RU"/>
        </w:rP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3544C6" w:rsidRPr="00F51F23" w:rsidRDefault="003544C6" w:rsidP="00F51F23">
      <w:pPr>
        <w:ind w:firstLine="851"/>
        <w:jc w:val="both"/>
        <w:rPr>
          <w:sz w:val="24"/>
          <w:szCs w:val="24"/>
          <w:lang w:val="ru-RU"/>
        </w:rPr>
      </w:pPr>
      <w:r w:rsidRPr="00F51F23">
        <w:rPr>
          <w:sz w:val="24"/>
          <w:szCs w:val="24"/>
          <w:lang w:val="ru-RU"/>
        </w:rPr>
        <w:t>В ходе внедрения Стандарт деятельности органов местного самоуправления по обеспечению благоприятного инвестиционного климата в муниципальном образовании "Онгудайский район" разработана «Дорожная карта», создана рабочая группа по внедрению Стандартов», действует Экспертная  группа из числа бизнес сообщества и депутатов.</w:t>
      </w:r>
    </w:p>
    <w:p w:rsidR="003544C6" w:rsidRPr="00F51F23" w:rsidRDefault="003544C6" w:rsidP="00F51F23">
      <w:pPr>
        <w:ind w:firstLine="851"/>
        <w:jc w:val="both"/>
        <w:rPr>
          <w:sz w:val="24"/>
          <w:szCs w:val="24"/>
          <w:lang w:val="ru-RU"/>
        </w:rPr>
      </w:pPr>
      <w:r w:rsidRPr="00F51F23">
        <w:rPr>
          <w:sz w:val="24"/>
          <w:szCs w:val="24"/>
          <w:lang w:val="ru-RU"/>
        </w:rPr>
        <w:t xml:space="preserve">Муниципальное образование из 24 элементов стандарта  внедряет 21 элемент, из которых два элемента стандарта внедряем в 2017 году. На сегодняшний день разработаны 19. Рассмотрено экспертной группой 19 элементов Стандарта. 19 элементов направлены на ведомственную оценку, из них 19 элемента Стандарта прошли ведомственную оценку. </w:t>
      </w:r>
    </w:p>
    <w:p w:rsidR="003544C6" w:rsidRPr="00F51F23" w:rsidRDefault="003544C6" w:rsidP="00F51F23">
      <w:pPr>
        <w:ind w:firstLine="709"/>
        <w:jc w:val="both"/>
        <w:rPr>
          <w:sz w:val="24"/>
          <w:szCs w:val="24"/>
          <w:lang w:val="ru-RU"/>
        </w:rPr>
      </w:pPr>
      <w:r w:rsidRPr="00F51F23">
        <w:rPr>
          <w:sz w:val="24"/>
          <w:szCs w:val="24"/>
          <w:lang w:val="ru-RU"/>
        </w:rPr>
        <w:t>В рамках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приняты следующие нормативные документы:</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№360 от 28.12.2016г. «Об утверждении Положения об инвестиционном паспорте муниципального образования «Онгудайский район»</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lastRenderedPageBreak/>
        <w:t>Постановление Главы района №132 от 11.04.2016г. «Об утверждении стратегического плана развития инвестиционной и предпринимательской деятельности в муниципальном образовании «Онгудайский район»</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Распоряжение №252-р от 07.11.2016г. «Об определении структурного подразделения для управления деятельностью по улучшению инвестиционного климата в муниципальном образовании «Онгудайский район»</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Соглашение от 02.10.2014г. «О сотрудничестве и взаимодействии между Бюджетным учреждением Республики Алтай «агентство сопровождения инвестиционных проектов в муниципальных образованиях в Республике Алтай и муниципальным образованием «Онгудайский район»</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от 09.10.2015г. №597 «Об утверждении Порядка проведения оценки регулирующего воздействия проектов нормативных правовых актов МО «Онгудайский район», затрагивающих вопросы осуществления предпринимательской и инвестиционной деятельности, и порядка проведения экспертизы нормативно-правовых актов МО «Онгудайский район», затрагивающих вопросы осуществления предпринимательской и инвестиционной деятельности»</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от 20.12.2016г. №356 «Об определении органа местного самоуправления муниципального образования «Онгудайский район», уполномоченного, публичного партнера в сфере муниципально-частного партнерства»</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от 29.12.2016г. №368 «О некоторых вопросах по реализации Федерального закона «О государственно-частном партнерстве, муниципально-частном партнерстве в Российской Федерации и внесений изменений в отдельные законодательные акты Российской Федерации»</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от 07.11.2016г. №311 «Об утверждении Положения о порядке подготовки, обсуждении и обнародовании ежегодного инвестиционного послания главы администрации района (аймака) муниципального образования «Онгудайский район»</w:t>
      </w:r>
    </w:p>
    <w:p w:rsidR="003544C6" w:rsidRPr="00F51F23" w:rsidRDefault="003544C6" w:rsidP="00F51F23">
      <w:pPr>
        <w:pStyle w:val="a7"/>
        <w:numPr>
          <w:ilvl w:val="0"/>
          <w:numId w:val="16"/>
        </w:numPr>
        <w:tabs>
          <w:tab w:val="left" w:pos="1134"/>
        </w:tabs>
        <w:spacing w:after="0" w:line="240" w:lineRule="auto"/>
        <w:ind w:left="0" w:firstLine="709"/>
        <w:jc w:val="both"/>
        <w:rPr>
          <w:sz w:val="24"/>
          <w:szCs w:val="24"/>
          <w:lang w:val="ru-RU"/>
        </w:rPr>
      </w:pPr>
      <w:r w:rsidRPr="00F51F23">
        <w:rPr>
          <w:sz w:val="24"/>
          <w:szCs w:val="24"/>
          <w:lang w:val="ru-RU"/>
        </w:rPr>
        <w:t>Постановление Главы района от 31.10.2016г. №309 «О создании Общественного совета при Главе района (аймака) по улучшению инвестиционного климата и развитию предпринимательства».</w:t>
      </w:r>
    </w:p>
    <w:p w:rsidR="003544C6" w:rsidRPr="00F51F23" w:rsidRDefault="003544C6" w:rsidP="00F51F23">
      <w:pPr>
        <w:ind w:firstLine="709"/>
        <w:jc w:val="both"/>
        <w:rPr>
          <w:sz w:val="24"/>
          <w:szCs w:val="24"/>
          <w:lang w:val="ru-RU"/>
        </w:rPr>
      </w:pPr>
      <w:r w:rsidRPr="00F51F23">
        <w:rPr>
          <w:sz w:val="24"/>
          <w:szCs w:val="24"/>
          <w:lang w:val="ru-RU"/>
        </w:rPr>
        <w:t>Разработан и размещен на сайте администрации инвестиционный паспорт муниципального образования «Онгудайский район».</w:t>
      </w:r>
    </w:p>
    <w:p w:rsidR="003544C6" w:rsidRPr="00F51F23" w:rsidRDefault="003544C6" w:rsidP="00F51F23">
      <w:pPr>
        <w:shd w:val="clear" w:color="auto" w:fill="FFFFFF"/>
        <w:ind w:firstLine="709"/>
        <w:jc w:val="both"/>
        <w:rPr>
          <w:rFonts w:ascii="Arial" w:hAnsi="Arial" w:cs="Arial"/>
          <w:color w:val="000000"/>
          <w:sz w:val="24"/>
          <w:szCs w:val="24"/>
          <w:lang w:val="ru-RU"/>
        </w:rPr>
      </w:pPr>
      <w:r w:rsidRPr="00F51F23">
        <w:rPr>
          <w:color w:val="000000"/>
          <w:sz w:val="24"/>
          <w:szCs w:val="24"/>
          <w:lang w:val="ru-RU"/>
        </w:rPr>
        <w:t>Главой муниципального образования представлено послание об инвестиционном климате в муниципальном образовании</w:t>
      </w:r>
      <w:r w:rsidRPr="00F51F23">
        <w:rPr>
          <w:color w:val="000000"/>
          <w:sz w:val="24"/>
          <w:szCs w:val="24"/>
        </w:rPr>
        <w:t> </w:t>
      </w:r>
      <w:r w:rsidRPr="00F51F23">
        <w:rPr>
          <w:color w:val="000000"/>
          <w:sz w:val="24"/>
          <w:szCs w:val="24"/>
          <w:lang w:val="ru-RU"/>
        </w:rPr>
        <w:t>для</w:t>
      </w:r>
      <w:r w:rsidRPr="00F51F23">
        <w:rPr>
          <w:color w:val="000000"/>
          <w:sz w:val="24"/>
          <w:szCs w:val="24"/>
        </w:rPr>
        <w:t> </w:t>
      </w:r>
      <w:r w:rsidRPr="00F51F23">
        <w:rPr>
          <w:color w:val="000000"/>
          <w:sz w:val="24"/>
          <w:szCs w:val="24"/>
          <w:lang w:val="ru-RU"/>
        </w:rPr>
        <w:t>представителей бизнес-сообщества</w:t>
      </w:r>
      <w:r w:rsidRPr="00F51F23">
        <w:rPr>
          <w:rFonts w:ascii="TimesNewRomanPSMT" w:hAnsi="TimesNewRomanPSMT" w:cs="Arial"/>
          <w:color w:val="000000"/>
          <w:sz w:val="24"/>
          <w:szCs w:val="24"/>
          <w:lang w:val="ru-RU"/>
        </w:rPr>
        <w:t>. В инвестиционном послании отражена следующая информация: показатели инвестиционной активности муниципального образования за прошедший период, основные направления и приоритеты в сфере привлечения инвестиций, меры поддержки, которые администрация муниципального образования готова предложить существующим и потенциальным инвесторам. В том числе меры поддержки, реализуемые в муниципальном образовании совместно с органами государственной власти субъекта Российской Федерации.</w:t>
      </w:r>
    </w:p>
    <w:p w:rsidR="003544C6" w:rsidRPr="00F51F23" w:rsidRDefault="003544C6" w:rsidP="00F51F23">
      <w:pPr>
        <w:ind w:firstLine="709"/>
        <w:jc w:val="both"/>
        <w:rPr>
          <w:rFonts w:ascii="Times New Roman" w:hAnsi="Times New Roman" w:cs="Times New Roman"/>
          <w:sz w:val="24"/>
          <w:szCs w:val="24"/>
          <w:lang w:val="ru-RU"/>
        </w:rPr>
      </w:pPr>
      <w:r w:rsidRPr="00F51F23">
        <w:rPr>
          <w:sz w:val="24"/>
          <w:szCs w:val="24"/>
          <w:lang w:val="ru-RU"/>
        </w:rPr>
        <w:t>Организован канал прямой связи администрации муниципального образования с инвесторами.</w:t>
      </w:r>
    </w:p>
    <w:p w:rsidR="003544C6" w:rsidRPr="00F51F23" w:rsidRDefault="003544C6" w:rsidP="00F51F23">
      <w:pPr>
        <w:ind w:firstLine="709"/>
        <w:jc w:val="both"/>
        <w:rPr>
          <w:sz w:val="24"/>
          <w:szCs w:val="24"/>
          <w:lang w:val="ru-RU"/>
        </w:rPr>
      </w:pPr>
      <w:r w:rsidRPr="00F51F23">
        <w:rPr>
          <w:sz w:val="24"/>
          <w:szCs w:val="24"/>
          <w:lang w:val="ru-RU"/>
        </w:rPr>
        <w:t>Действует Фонд поддержки субъектов малого и среднего предпринимательства Онгудайского района.</w:t>
      </w:r>
    </w:p>
    <w:p w:rsidR="003544C6" w:rsidRPr="00F51F23" w:rsidRDefault="003544C6" w:rsidP="00F51F23">
      <w:pPr>
        <w:ind w:firstLine="709"/>
        <w:jc w:val="both"/>
        <w:rPr>
          <w:sz w:val="24"/>
          <w:szCs w:val="24"/>
          <w:lang w:val="ru-RU"/>
        </w:rPr>
      </w:pPr>
      <w:r w:rsidRPr="00F51F23">
        <w:rPr>
          <w:sz w:val="24"/>
          <w:szCs w:val="24"/>
          <w:lang w:val="ru-RU"/>
        </w:rPr>
        <w:t>В перечень услуг, предоставляемых на базе многофунциональных центров предоставления государственных и муниципальных услуг включены услуги, связанные с разрешительными процедурами в предпринимательской деятельности, а также информирования и консультирования субъектов малого и среднего предпринимательства о видах и условиях предоставления государственно и муниципальной поддержки, предоставляемой органами местного самоуправления.</w:t>
      </w:r>
    </w:p>
    <w:p w:rsidR="003544C6" w:rsidRPr="00F51F23" w:rsidRDefault="003544C6" w:rsidP="00F51F23">
      <w:pPr>
        <w:ind w:firstLine="709"/>
        <w:jc w:val="both"/>
        <w:rPr>
          <w:sz w:val="24"/>
          <w:szCs w:val="24"/>
          <w:lang w:val="ru-RU"/>
        </w:rPr>
      </w:pPr>
      <w:r w:rsidRPr="00F51F23">
        <w:rPr>
          <w:sz w:val="24"/>
          <w:szCs w:val="24"/>
          <w:lang w:val="ru-RU"/>
        </w:rPr>
        <w:lastRenderedPageBreak/>
        <w:t>Разработаны и размещены на сайте администрации МО «Онгудайский район» блок-схема прохождения разрешительных процедур в сфере земельных отношений и строительства при реализации инвестиционных проектов на территории района и блок-схема действий инвестора для подключения объектов капитального строительства к системам инженерной инфраструктуры.</w:t>
      </w:r>
    </w:p>
    <w:p w:rsidR="003544C6" w:rsidRPr="00F51F23" w:rsidRDefault="003544C6" w:rsidP="00F51F23">
      <w:pPr>
        <w:ind w:firstLine="709"/>
        <w:jc w:val="both"/>
        <w:rPr>
          <w:sz w:val="24"/>
          <w:szCs w:val="24"/>
          <w:lang w:val="ru-RU"/>
        </w:rPr>
      </w:pPr>
      <w:r w:rsidRPr="00F51F23">
        <w:rPr>
          <w:sz w:val="24"/>
          <w:szCs w:val="24"/>
          <w:lang w:val="ru-RU"/>
        </w:rPr>
        <w:t>На сайте администрации МО «Онгудайский район» размещен план создания необходимой для инвесторов инфраструктуры в муниципальном образовании.</w:t>
      </w:r>
    </w:p>
    <w:p w:rsidR="003544C6" w:rsidRPr="00F51F23" w:rsidRDefault="003544C6" w:rsidP="00F51F23">
      <w:pPr>
        <w:ind w:firstLine="709"/>
        <w:jc w:val="both"/>
        <w:rPr>
          <w:sz w:val="24"/>
          <w:szCs w:val="24"/>
          <w:lang w:val="ru-RU"/>
        </w:rPr>
      </w:pPr>
      <w:r w:rsidRPr="00F51F23">
        <w:rPr>
          <w:sz w:val="24"/>
          <w:szCs w:val="24"/>
          <w:lang w:val="ru-RU"/>
        </w:rPr>
        <w:t>Создан Общественный совет по улучшению инвестиционного климата и развитию предпринимательства при главе муниципального образования.</w:t>
      </w:r>
    </w:p>
    <w:p w:rsidR="003544C6" w:rsidRPr="00F51F23" w:rsidRDefault="003544C6" w:rsidP="00F51F23">
      <w:pPr>
        <w:ind w:firstLine="709"/>
        <w:jc w:val="both"/>
        <w:rPr>
          <w:sz w:val="24"/>
          <w:szCs w:val="24"/>
          <w:lang w:val="ru-RU"/>
        </w:rPr>
      </w:pPr>
      <w:r w:rsidRPr="00F51F23">
        <w:rPr>
          <w:sz w:val="24"/>
          <w:szCs w:val="24"/>
          <w:lang w:val="ru-RU"/>
        </w:rPr>
        <w:t>Разработан порядок формирования доступной для инвесторов объектов инфраструктуры для размещения производственных и иных объектов на территории муниципального образования «Онгудайский район».</w:t>
      </w:r>
    </w:p>
    <w:p w:rsidR="003544C6" w:rsidRPr="00F51F23" w:rsidRDefault="003544C6" w:rsidP="00F51F23">
      <w:pPr>
        <w:ind w:firstLine="709"/>
        <w:jc w:val="both"/>
        <w:rPr>
          <w:sz w:val="24"/>
          <w:szCs w:val="24"/>
          <w:lang w:val="ru-RU"/>
        </w:rPr>
      </w:pPr>
      <w:r w:rsidRPr="00F51F23">
        <w:rPr>
          <w:sz w:val="24"/>
          <w:szCs w:val="24"/>
          <w:lang w:val="ru-RU"/>
        </w:rPr>
        <w:t>На сайте администрации размещен реестр инвестиционных площадок.</w:t>
      </w:r>
    </w:p>
    <w:p w:rsidR="00275C0A" w:rsidRPr="00F51F23" w:rsidRDefault="00275C0A" w:rsidP="00F51F23">
      <w:pPr>
        <w:spacing w:line="240" w:lineRule="auto"/>
        <w:jc w:val="both"/>
        <w:rPr>
          <w:b/>
          <w:i/>
          <w:sz w:val="24"/>
          <w:szCs w:val="24"/>
          <w:lang w:val="ru-RU"/>
        </w:rPr>
      </w:pPr>
      <w:r w:rsidRPr="00F51F23">
        <w:rPr>
          <w:b/>
          <w:i/>
          <w:sz w:val="24"/>
          <w:szCs w:val="24"/>
          <w:lang w:val="ru-RU"/>
        </w:rPr>
        <w:t>Отдел сельского хозяйства</w:t>
      </w:r>
    </w:p>
    <w:p w:rsidR="001371E0" w:rsidRPr="00F51F23" w:rsidRDefault="001371E0" w:rsidP="00F51F23">
      <w:pPr>
        <w:ind w:firstLine="708"/>
        <w:jc w:val="both"/>
        <w:rPr>
          <w:sz w:val="24"/>
          <w:szCs w:val="24"/>
          <w:lang w:val="ru-RU"/>
        </w:rPr>
      </w:pPr>
      <w:r w:rsidRPr="00F51F23">
        <w:rPr>
          <w:b/>
          <w:sz w:val="24"/>
          <w:szCs w:val="24"/>
          <w:lang w:val="ru-RU"/>
        </w:rPr>
        <w:t xml:space="preserve"> </w:t>
      </w:r>
      <w:r w:rsidRPr="00F51F23">
        <w:rPr>
          <w:sz w:val="24"/>
          <w:szCs w:val="24"/>
          <w:lang w:val="ru-RU"/>
        </w:rPr>
        <w:t xml:space="preserve">За последние годы в развитии агропромышленного комплекса сохранились положительные тенденции, выделяются значительные средства из федерального и из Республиканского бюджета на выплату целевых дотаций предусмотренные Постановлением Правительства РА. </w:t>
      </w:r>
    </w:p>
    <w:p w:rsidR="001371E0" w:rsidRPr="00F51F23" w:rsidRDefault="001371E0" w:rsidP="00F51F23">
      <w:pPr>
        <w:ind w:firstLine="426"/>
        <w:jc w:val="both"/>
        <w:rPr>
          <w:sz w:val="24"/>
          <w:szCs w:val="24"/>
          <w:lang w:val="ru-RU"/>
        </w:rPr>
      </w:pPr>
      <w:r w:rsidRPr="00F51F23">
        <w:rPr>
          <w:color w:val="000000"/>
          <w:sz w:val="24"/>
          <w:szCs w:val="24"/>
          <w:lang w:val="ru-RU"/>
        </w:rPr>
        <w:t>В</w:t>
      </w:r>
      <w:r w:rsidRPr="00F51F23">
        <w:rPr>
          <w:sz w:val="24"/>
          <w:szCs w:val="24"/>
          <w:lang w:val="ru-RU"/>
        </w:rPr>
        <w:t xml:space="preserve"> районе активно реализуется Государственная программа «Развитие сельского хозяйства и регулирования рынков сельскохозяйственной продукции, сырья и продовольствия на 2013-2020 годы», в</w:t>
      </w:r>
      <w:r w:rsidRPr="00F51F23">
        <w:rPr>
          <w:color w:val="000000"/>
          <w:sz w:val="24"/>
          <w:szCs w:val="24"/>
          <w:lang w:val="ru-RU"/>
        </w:rPr>
        <w:t xml:space="preserve"> сельскохозяйственное производство района свой вклад вносят 339 крестьянско (фермерских) хозяйства, 21 сельскохозяйственное предприятие, 3 СПоК и 6022 личных подсобных хозяйства. В структуре переработки сельхозпродукции действуют 1 мясокомбинат, 2 убойные площадки, цех по переработке кожсырья и цех по переработке шерсти, цеха по переработке мяса и мясопродуктов. </w:t>
      </w:r>
    </w:p>
    <w:p w:rsidR="001371E0" w:rsidRPr="00F51F23" w:rsidRDefault="001371E0" w:rsidP="00F51F23">
      <w:pPr>
        <w:shd w:val="clear" w:color="auto" w:fill="FFFFFF"/>
        <w:ind w:firstLine="426"/>
        <w:jc w:val="both"/>
        <w:rPr>
          <w:color w:val="000000"/>
          <w:spacing w:val="2"/>
          <w:sz w:val="24"/>
          <w:szCs w:val="24"/>
          <w:lang w:val="ru-RU"/>
        </w:rPr>
      </w:pPr>
      <w:r w:rsidRPr="00F51F23">
        <w:rPr>
          <w:color w:val="000000"/>
          <w:spacing w:val="2"/>
          <w:sz w:val="24"/>
          <w:szCs w:val="24"/>
          <w:lang w:val="ru-RU"/>
        </w:rPr>
        <w:t xml:space="preserve">За 2016 год сохранилась тенденция роста производства продукции сельского хозяйства. Стоимость валовой продукции сельского хозяйства во всех категориях хозяйств за 2016 год составило в фактических ценах </w:t>
      </w:r>
      <w:r w:rsidRPr="00F51F23">
        <w:rPr>
          <w:color w:val="FF0000"/>
          <w:spacing w:val="2"/>
          <w:sz w:val="24"/>
          <w:szCs w:val="24"/>
          <w:lang w:val="ru-RU"/>
        </w:rPr>
        <w:t>1 454 ,619 млн. рублей, что на 9,7% больше уровня 2014г. (14% от республиканского объема). В том числе продукция животноводства 1252,85 млн. руб.  (86% от валовой продукции) и продукция растениеводства 201,769 (14%).</w:t>
      </w:r>
    </w:p>
    <w:p w:rsidR="001371E0" w:rsidRPr="00F51F23" w:rsidRDefault="001371E0" w:rsidP="00F51F23">
      <w:pPr>
        <w:shd w:val="clear" w:color="auto" w:fill="FFFFFF"/>
        <w:jc w:val="both"/>
        <w:rPr>
          <w:b/>
          <w:i/>
          <w:color w:val="000000"/>
          <w:spacing w:val="2"/>
          <w:sz w:val="24"/>
          <w:szCs w:val="24"/>
          <w:lang w:val="ru-RU"/>
        </w:rPr>
      </w:pPr>
      <w:r w:rsidRPr="00F51F23">
        <w:rPr>
          <w:b/>
          <w:i/>
          <w:color w:val="000000"/>
          <w:spacing w:val="2"/>
          <w:sz w:val="24"/>
          <w:szCs w:val="24"/>
          <w:lang w:val="ru-RU"/>
        </w:rPr>
        <w:t>Животноводство</w:t>
      </w:r>
    </w:p>
    <w:p w:rsidR="001371E0" w:rsidRPr="00F51F23" w:rsidRDefault="001371E0" w:rsidP="00F51F23">
      <w:pPr>
        <w:shd w:val="clear" w:color="auto" w:fill="FFFFFF"/>
        <w:ind w:firstLine="567"/>
        <w:jc w:val="both"/>
        <w:rPr>
          <w:color w:val="000000"/>
          <w:spacing w:val="2"/>
          <w:sz w:val="24"/>
          <w:szCs w:val="24"/>
          <w:lang w:val="ru-RU"/>
        </w:rPr>
      </w:pPr>
      <w:r w:rsidRPr="00F51F23">
        <w:rPr>
          <w:color w:val="000000"/>
          <w:spacing w:val="2"/>
          <w:sz w:val="24"/>
          <w:szCs w:val="24"/>
          <w:lang w:val="ru-RU"/>
        </w:rPr>
        <w:t>Приоритетным направлением развития сельского хозяйства района является животноводство, которое дает до 90% всего объема сельскохозяйственной продукции.</w:t>
      </w:r>
    </w:p>
    <w:p w:rsidR="001371E0" w:rsidRPr="00F51F23" w:rsidRDefault="001371E0" w:rsidP="00F51F23">
      <w:pPr>
        <w:shd w:val="clear" w:color="auto" w:fill="FFFFFF"/>
        <w:ind w:firstLine="567"/>
        <w:jc w:val="both"/>
        <w:rPr>
          <w:color w:val="000000"/>
          <w:spacing w:val="2"/>
          <w:sz w:val="24"/>
          <w:szCs w:val="24"/>
          <w:lang w:val="ru-RU"/>
        </w:rPr>
      </w:pPr>
      <w:r w:rsidRPr="00F51F23">
        <w:rPr>
          <w:color w:val="000000"/>
          <w:spacing w:val="2"/>
          <w:sz w:val="24"/>
          <w:szCs w:val="24"/>
          <w:lang w:val="ru-RU"/>
        </w:rPr>
        <w:tab/>
        <w:t>Главная задача, стоящая перед животноводами района – это рост поголовья до его оптимального размера и повышение продуктивности сельскохозяйственных животных. По району на зимовку 2016-2017 годов пошло 72128 условных голов скота с заготовленным объемом кормов .</w:t>
      </w:r>
    </w:p>
    <w:p w:rsidR="001371E0" w:rsidRPr="00F51F23" w:rsidRDefault="001371E0" w:rsidP="00F51F23">
      <w:pPr>
        <w:shd w:val="clear" w:color="auto" w:fill="FFFFFF"/>
        <w:ind w:firstLine="709"/>
        <w:jc w:val="both"/>
        <w:rPr>
          <w:color w:val="000000"/>
          <w:spacing w:val="2"/>
          <w:sz w:val="24"/>
          <w:szCs w:val="24"/>
          <w:lang w:val="ru-RU"/>
        </w:rPr>
      </w:pPr>
      <w:r w:rsidRPr="00F51F23">
        <w:rPr>
          <w:color w:val="000000"/>
          <w:spacing w:val="2"/>
          <w:sz w:val="24"/>
          <w:szCs w:val="24"/>
          <w:lang w:val="ru-RU"/>
        </w:rPr>
        <w:t xml:space="preserve">В структуре поголовья скота в хозяйствах района за 2016 год по сравнению с 2015 годом наблюдается рост поголовья маралов на 3,4% (2015г. - 9122 голов), пчелосемей на 15.8% (2015г. – 708 штук), птицы на 30,2%, свиней на 33,5% (2015г. - 182 головы), коз на 5,4% (2015г. - 16320 голов), снижение поголовья наблюдается по КРС на 12,5% в общем поголовье, тогда как поголовье коров увеличилось 2,3%, овец на 2,3%, лошадей на 2%. Основной причиной снижения поголовья скота в районе является сброс большого </w:t>
      </w:r>
      <w:r w:rsidRPr="00F51F23">
        <w:rPr>
          <w:color w:val="000000"/>
          <w:spacing w:val="2"/>
          <w:sz w:val="24"/>
          <w:szCs w:val="24"/>
          <w:lang w:val="ru-RU"/>
        </w:rPr>
        <w:lastRenderedPageBreak/>
        <w:t xml:space="preserve">количества поголовья хозяйствами района из-за обильных снегопадов и морозов с начала ноября 2016 года. </w:t>
      </w:r>
    </w:p>
    <w:p w:rsidR="001371E0" w:rsidRPr="00F51F23" w:rsidRDefault="001371E0" w:rsidP="00F51F23">
      <w:pPr>
        <w:shd w:val="clear" w:color="auto" w:fill="FFFFFF"/>
        <w:ind w:firstLine="709"/>
        <w:jc w:val="both"/>
        <w:rPr>
          <w:color w:val="000000"/>
          <w:spacing w:val="2"/>
          <w:sz w:val="24"/>
          <w:szCs w:val="24"/>
          <w:lang w:val="ru-RU"/>
        </w:rPr>
      </w:pPr>
      <w:r w:rsidRPr="00F51F23">
        <w:rPr>
          <w:color w:val="000000"/>
          <w:spacing w:val="2"/>
          <w:sz w:val="24"/>
          <w:szCs w:val="24"/>
          <w:lang w:val="ru-RU"/>
        </w:rPr>
        <w:t>Всего за 2016 год произведено скота и птицы на убой в живой массе 2343,4 тонн (без учета ЛПХ), шерсти овечьей 68 тонн, начесано пуха 39 центнеров, меда 1 тонн и произведено пантов марала 19923 кг.</w:t>
      </w:r>
    </w:p>
    <w:p w:rsidR="001371E0" w:rsidRPr="00F51F23" w:rsidRDefault="001371E0" w:rsidP="00F51F23">
      <w:pPr>
        <w:shd w:val="clear" w:color="auto" w:fill="FFFFFF"/>
        <w:ind w:firstLine="709"/>
        <w:jc w:val="both"/>
        <w:rPr>
          <w:color w:val="000000"/>
          <w:spacing w:val="3"/>
          <w:sz w:val="24"/>
          <w:szCs w:val="24"/>
          <w:lang w:val="ru-RU"/>
        </w:rPr>
      </w:pPr>
      <w:r w:rsidRPr="00F51F23">
        <w:rPr>
          <w:color w:val="000000"/>
          <w:spacing w:val="3"/>
          <w:sz w:val="24"/>
          <w:szCs w:val="24"/>
          <w:lang w:val="ru-RU"/>
        </w:rPr>
        <w:t>Получено шерсти с одной головы в среднем по району – 2,4 кг. Начесано пуха с одной головы – 450 граммов. Получено пантов сырых с одного рогача – 5,97 кг.</w:t>
      </w:r>
    </w:p>
    <w:p w:rsidR="001371E0" w:rsidRPr="00F51F23" w:rsidRDefault="001371E0" w:rsidP="00F51F23">
      <w:pPr>
        <w:jc w:val="both"/>
        <w:rPr>
          <w:b/>
          <w:sz w:val="24"/>
          <w:szCs w:val="24"/>
          <w:lang w:val="ru-RU"/>
        </w:rPr>
      </w:pPr>
      <w:r w:rsidRPr="00F51F23">
        <w:rPr>
          <w:b/>
          <w:sz w:val="24"/>
          <w:szCs w:val="24"/>
          <w:lang w:val="ru-RU"/>
        </w:rPr>
        <w:t>Племенное дело в животноводстве</w:t>
      </w:r>
    </w:p>
    <w:p w:rsidR="001371E0" w:rsidRPr="00F51F23" w:rsidRDefault="001371E0" w:rsidP="00F51F23">
      <w:pPr>
        <w:pStyle w:val="ConsPlusNormal"/>
        <w:widowControl/>
        <w:ind w:firstLine="360"/>
        <w:jc w:val="both"/>
        <w:rPr>
          <w:rFonts w:ascii="Times New Roman" w:hAnsi="Times New Roman" w:cs="Times New Roman"/>
          <w:sz w:val="24"/>
          <w:szCs w:val="24"/>
          <w:lang w:val="ru-RU"/>
        </w:rPr>
      </w:pPr>
      <w:r w:rsidRPr="00F51F23">
        <w:rPr>
          <w:sz w:val="24"/>
          <w:szCs w:val="24"/>
          <w:lang w:val="ru-RU"/>
        </w:rPr>
        <w:tab/>
      </w:r>
      <w:r w:rsidRPr="00F51F23">
        <w:rPr>
          <w:rFonts w:ascii="Times New Roman" w:hAnsi="Times New Roman" w:cs="Times New Roman"/>
          <w:sz w:val="24"/>
          <w:szCs w:val="24"/>
          <w:lang w:val="ru-RU"/>
        </w:rPr>
        <w:t xml:space="preserve">На сегодняшний день в районе функционируют следующие хозяйства, которые имеют статус племенного завода по разведению крупного рогатого скота казахской белоголовой породы СПК ПЗ «Теньгинский», племрепродуктора: по разведению крупного рогатого скота ООО «Шагым», по разведению коз Горно-Алтайской пуховой породы подтип «Семинский» ООО «Михаил» и ООО «Кайрал», по разведению лошадей новоалтайской породы ООО «Актюл». К сожалению ликвидировались сельхозпредприятия СПК «Ойбок» и ООО «КХ Вперед» (СПК «ОйбоК» племенные овцы и ООО «КХ Вперед» КРС казахская белоголовая порода). Получил лицензию племенного репродуктора по разведению лошадей новоалтайской породы лошадей ООО «Кулунак». </w:t>
      </w:r>
    </w:p>
    <w:p w:rsidR="001371E0" w:rsidRPr="00F51F23" w:rsidRDefault="001371E0" w:rsidP="00F51F23">
      <w:pPr>
        <w:ind w:firstLine="709"/>
        <w:jc w:val="both"/>
        <w:rPr>
          <w:sz w:val="24"/>
          <w:szCs w:val="24"/>
          <w:lang w:val="ru-RU"/>
        </w:rPr>
      </w:pPr>
      <w:r w:rsidRPr="00F51F23">
        <w:rPr>
          <w:sz w:val="24"/>
          <w:szCs w:val="24"/>
          <w:lang w:val="ru-RU"/>
        </w:rPr>
        <w:t>В настоящее время в районе функционирует  отделение БУРА «Специализированный центр содействия агропромышленному комплексу РА» в с.Онгудай. Услугами данного учреждения  пользуются не только мелкие крестьянские хозяйства и личные подсобные хозяйства, но и племенные хозяйства, такие как СПК «Ябоган» Усть-Канского района и ООО «Мухорта».</w:t>
      </w:r>
    </w:p>
    <w:p w:rsidR="001371E0" w:rsidRPr="00F51F23" w:rsidRDefault="001371E0" w:rsidP="00F51F23">
      <w:pPr>
        <w:ind w:firstLine="709"/>
        <w:jc w:val="both"/>
        <w:rPr>
          <w:sz w:val="24"/>
          <w:szCs w:val="24"/>
          <w:lang w:val="ru-RU"/>
        </w:rPr>
      </w:pPr>
      <w:r w:rsidRPr="00F51F23">
        <w:rPr>
          <w:sz w:val="24"/>
          <w:szCs w:val="24"/>
          <w:lang w:val="ru-RU"/>
        </w:rPr>
        <w:t xml:space="preserve">На сегодняшний день поголовье составляет: бараны – производители 148 голов горно-алтайской породы прикатунского типа и 15 голов быков-производителей породы герефорд. Заключили договора аренды баранов-производителей 64 хозяйства, на 122 головы и быков-производителей 13 голов, 13 хозяйств. </w:t>
      </w:r>
    </w:p>
    <w:p w:rsidR="001371E0" w:rsidRPr="00F51F23" w:rsidRDefault="001371E0" w:rsidP="00F51F23">
      <w:pPr>
        <w:ind w:firstLine="709"/>
        <w:jc w:val="both"/>
        <w:rPr>
          <w:sz w:val="24"/>
          <w:szCs w:val="24"/>
          <w:lang w:val="ru-RU"/>
        </w:rPr>
      </w:pPr>
      <w:r w:rsidRPr="00F51F23">
        <w:rPr>
          <w:b/>
          <w:sz w:val="24"/>
          <w:szCs w:val="24"/>
          <w:lang w:val="ru-RU"/>
        </w:rPr>
        <w:t>Мясное скотоводство</w:t>
      </w:r>
    </w:p>
    <w:p w:rsidR="001371E0" w:rsidRPr="00F51F23" w:rsidRDefault="001371E0" w:rsidP="00F51F23">
      <w:pPr>
        <w:ind w:firstLine="708"/>
        <w:jc w:val="both"/>
        <w:rPr>
          <w:sz w:val="24"/>
          <w:szCs w:val="24"/>
          <w:lang w:val="ru-RU"/>
        </w:rPr>
      </w:pPr>
      <w:r w:rsidRPr="00F51F23">
        <w:rPr>
          <w:sz w:val="24"/>
          <w:szCs w:val="24"/>
          <w:lang w:val="ru-RU"/>
        </w:rPr>
        <w:t xml:space="preserve">Для развития мясного животноводства требуется интенсификация отрасли, преимущественно за счет роста продуктивности скота. Для этого необходимо пропагандировать среди товаропроизводителей приобретение племенных быков производителей улучшателей мясных качеств животных. </w:t>
      </w:r>
    </w:p>
    <w:p w:rsidR="001371E0" w:rsidRPr="00F51F23" w:rsidRDefault="001371E0" w:rsidP="00F51F23">
      <w:pPr>
        <w:ind w:firstLine="708"/>
        <w:jc w:val="both"/>
        <w:rPr>
          <w:sz w:val="24"/>
          <w:szCs w:val="24"/>
          <w:lang w:val="ru-RU"/>
        </w:rPr>
      </w:pPr>
      <w:r w:rsidRPr="00F51F23">
        <w:rPr>
          <w:sz w:val="24"/>
          <w:szCs w:val="24"/>
          <w:lang w:val="ru-RU"/>
        </w:rPr>
        <w:t>В перспективе планируется увеличить численность маточного поголовья крупного рогатого скота во всех категориях хозяйств до 30000 голов (на 01.01.2017г. численность коров составляет 22266 голов).</w:t>
      </w:r>
    </w:p>
    <w:p w:rsidR="001371E0" w:rsidRPr="00F51F23" w:rsidRDefault="001371E0" w:rsidP="00F51F23">
      <w:pPr>
        <w:ind w:firstLine="708"/>
        <w:jc w:val="both"/>
        <w:rPr>
          <w:sz w:val="24"/>
          <w:szCs w:val="24"/>
          <w:lang w:val="ru-RU"/>
        </w:rPr>
      </w:pPr>
      <w:r w:rsidRPr="00F51F23">
        <w:rPr>
          <w:sz w:val="24"/>
          <w:szCs w:val="24"/>
          <w:lang w:val="ru-RU"/>
        </w:rPr>
        <w:t>Участниками программы 2016 года развития мясного скотоводства в районе являются 182 хозяйств, которые получили государственную поддержку на содержание маточного поголовья крупного рогатого скота мясного направления по системе «корова-теленок» из республиканского бюджета 3</w:t>
      </w:r>
      <w:r w:rsidRPr="00F51F23">
        <w:rPr>
          <w:sz w:val="24"/>
          <w:szCs w:val="24"/>
        </w:rPr>
        <w:t> </w:t>
      </w:r>
      <w:r w:rsidRPr="00F51F23">
        <w:rPr>
          <w:sz w:val="24"/>
          <w:szCs w:val="24"/>
          <w:lang w:val="ru-RU"/>
        </w:rPr>
        <w:t>458 000 рублей. А также 1 предприятия получили субсидии на модернизацию племенных репродукторных ферм мясного направления в сумме 538 249 рублей из республиканского бюджета.</w:t>
      </w:r>
    </w:p>
    <w:p w:rsidR="001371E0" w:rsidRPr="00F51F23" w:rsidRDefault="001371E0" w:rsidP="00F51F23">
      <w:pPr>
        <w:ind w:firstLine="708"/>
        <w:jc w:val="both"/>
        <w:rPr>
          <w:sz w:val="24"/>
          <w:szCs w:val="24"/>
          <w:lang w:val="ru-RU"/>
        </w:rPr>
      </w:pPr>
      <w:r w:rsidRPr="00F51F23">
        <w:rPr>
          <w:sz w:val="24"/>
          <w:szCs w:val="24"/>
          <w:lang w:val="ru-RU"/>
        </w:rPr>
        <w:t xml:space="preserve">Введенный по программе развития мясного скотоводства многие  откормочные площадки на сегоднящний день бездействуют, кроме СПК Племенной завод «Теньгинский» и ИП ГКФХ Окрашев А.К. который содержит около ста голов бычков на откорм. Всего по данному проекту организовывалось 15 откормочных площадок. Главная причина закрытия данных площадок низкие закупочные цены на мясо, отсутствие необходимых сельскохозяйственных </w:t>
      </w:r>
      <w:r w:rsidRPr="00F51F23">
        <w:rPr>
          <w:sz w:val="24"/>
          <w:szCs w:val="24"/>
          <w:lang w:val="ru-RU"/>
        </w:rPr>
        <w:lastRenderedPageBreak/>
        <w:t xml:space="preserve">площадей для заготовки кормов, ежегодное удорожание ГСМ, семян, запчастей и сельхозтехники. </w:t>
      </w:r>
    </w:p>
    <w:p w:rsidR="001371E0" w:rsidRPr="00F51F23" w:rsidRDefault="001371E0" w:rsidP="00F51F23">
      <w:pPr>
        <w:ind w:firstLine="708"/>
        <w:jc w:val="both"/>
        <w:rPr>
          <w:b/>
          <w:sz w:val="24"/>
          <w:szCs w:val="24"/>
          <w:lang w:val="ru-RU"/>
        </w:rPr>
      </w:pPr>
      <w:r w:rsidRPr="00F51F23">
        <w:rPr>
          <w:b/>
          <w:sz w:val="24"/>
          <w:szCs w:val="24"/>
          <w:lang w:val="ru-RU"/>
        </w:rPr>
        <w:t>Мараловодство</w:t>
      </w:r>
    </w:p>
    <w:p w:rsidR="001371E0" w:rsidRPr="00F51F23" w:rsidRDefault="001371E0" w:rsidP="00F51F23">
      <w:pPr>
        <w:ind w:firstLine="708"/>
        <w:jc w:val="both"/>
        <w:rPr>
          <w:sz w:val="24"/>
          <w:szCs w:val="24"/>
          <w:lang w:val="ru-RU"/>
        </w:rPr>
      </w:pPr>
      <w:r w:rsidRPr="00F51F23">
        <w:rPr>
          <w:sz w:val="24"/>
          <w:szCs w:val="24"/>
          <w:lang w:val="ru-RU"/>
        </w:rPr>
        <w:t>На сегодня</w:t>
      </w:r>
      <w:r w:rsidR="00063CBC" w:rsidRPr="00F51F23">
        <w:rPr>
          <w:sz w:val="24"/>
          <w:szCs w:val="24"/>
          <w:lang w:val="ru-RU"/>
        </w:rPr>
        <w:t>ш</w:t>
      </w:r>
      <w:r w:rsidRPr="00F51F23">
        <w:rPr>
          <w:sz w:val="24"/>
          <w:szCs w:val="24"/>
          <w:lang w:val="ru-RU"/>
        </w:rPr>
        <w:t xml:space="preserve">ний день мараловодство занимает одну из прибыльных отраслей животноводства с общим поголовьем 9434 голов, в том числе в сельхозпредприятиях числится 5548 голов и КФХ 3886 голов. </w:t>
      </w:r>
    </w:p>
    <w:p w:rsidR="001371E0" w:rsidRPr="00F51F23" w:rsidRDefault="001371E0" w:rsidP="00F51F23">
      <w:pPr>
        <w:ind w:firstLine="708"/>
        <w:jc w:val="both"/>
        <w:rPr>
          <w:sz w:val="24"/>
          <w:szCs w:val="24"/>
          <w:lang w:val="ru-RU"/>
        </w:rPr>
      </w:pPr>
      <w:r w:rsidRPr="00F51F23">
        <w:rPr>
          <w:sz w:val="24"/>
          <w:szCs w:val="24"/>
          <w:lang w:val="ru-RU"/>
        </w:rPr>
        <w:t xml:space="preserve">Пантовое мараловодство является одним из перспективных отраслей животноводства в районе и имеет очень большое значение как источник хороших валютных поступлений в наши хозяйства. </w:t>
      </w:r>
    </w:p>
    <w:p w:rsidR="001371E0" w:rsidRPr="00F51F23" w:rsidRDefault="001371E0" w:rsidP="00F51F23">
      <w:pPr>
        <w:ind w:firstLine="708"/>
        <w:jc w:val="both"/>
        <w:rPr>
          <w:sz w:val="24"/>
          <w:szCs w:val="24"/>
          <w:lang w:val="ru-RU"/>
        </w:rPr>
      </w:pPr>
      <w:r w:rsidRPr="00F51F23">
        <w:rPr>
          <w:sz w:val="24"/>
          <w:szCs w:val="24"/>
          <w:lang w:val="ru-RU"/>
        </w:rPr>
        <w:t>Мараловодством заняты 7 с/х предприятий и 11 кфх.</w:t>
      </w:r>
    </w:p>
    <w:p w:rsidR="001371E0" w:rsidRPr="00F51F23" w:rsidRDefault="001371E0" w:rsidP="00F51F23">
      <w:pPr>
        <w:ind w:firstLine="708"/>
        <w:jc w:val="both"/>
        <w:rPr>
          <w:sz w:val="24"/>
          <w:szCs w:val="24"/>
          <w:lang w:val="ru-RU"/>
        </w:rPr>
      </w:pPr>
      <w:r w:rsidRPr="00F51F23">
        <w:rPr>
          <w:sz w:val="24"/>
          <w:szCs w:val="24"/>
          <w:lang w:val="ru-RU"/>
        </w:rPr>
        <w:t>В структуре производства пантов достигли уровня 2011 года. Производство 2014 года произошло сильное снижение производства по причине реорганизации хозяйств и ликвидации 4 мараловодческих парков. По показетелям 2016 года резкое увеличение производства произошло вследствии выхода продуктивности маралов по всем хозяйствам на уровне 5,97 кг на 1 рогача.</w:t>
      </w:r>
    </w:p>
    <w:p w:rsidR="001371E0" w:rsidRPr="00F51F23" w:rsidRDefault="001371E0" w:rsidP="00F51F23">
      <w:pPr>
        <w:ind w:firstLine="708"/>
        <w:jc w:val="both"/>
        <w:rPr>
          <w:sz w:val="24"/>
          <w:szCs w:val="24"/>
          <w:lang w:val="ru-RU"/>
        </w:rPr>
      </w:pPr>
      <w:r w:rsidRPr="00F51F23">
        <w:rPr>
          <w:sz w:val="24"/>
          <w:szCs w:val="24"/>
          <w:lang w:val="ru-RU"/>
        </w:rPr>
        <w:t>Мараловодство является одним из приоритетных проектов развития сельского хозяйства,  где оказывается государственная поддержка отрасли:</w:t>
      </w:r>
    </w:p>
    <w:p w:rsidR="001371E0" w:rsidRPr="00F51F23" w:rsidRDefault="001371E0" w:rsidP="00F51F23">
      <w:pPr>
        <w:ind w:firstLine="708"/>
        <w:jc w:val="both"/>
        <w:rPr>
          <w:sz w:val="24"/>
          <w:szCs w:val="24"/>
          <w:lang w:val="ru-RU"/>
        </w:rPr>
      </w:pPr>
      <w:r w:rsidRPr="00F51F23">
        <w:rPr>
          <w:sz w:val="24"/>
          <w:szCs w:val="24"/>
          <w:lang w:val="ru-RU"/>
        </w:rPr>
        <w:t>За 2016г.: по возмещению части затрат по наращиванию поголовья маралов  выплачено – 4522260 руб.     Ставка на 2016 год составляет 570 руб. на 1 голову.</w:t>
      </w:r>
    </w:p>
    <w:p w:rsidR="001371E0" w:rsidRPr="00F51F23" w:rsidRDefault="001371E0" w:rsidP="00F51F23">
      <w:pPr>
        <w:ind w:firstLine="708"/>
        <w:jc w:val="both"/>
        <w:rPr>
          <w:sz w:val="24"/>
          <w:szCs w:val="24"/>
          <w:lang w:val="ru-RU"/>
        </w:rPr>
      </w:pPr>
      <w:r w:rsidRPr="00F51F23">
        <w:rPr>
          <w:sz w:val="24"/>
          <w:szCs w:val="24"/>
          <w:lang w:val="ru-RU"/>
        </w:rPr>
        <w:t xml:space="preserve">     Ставка на 2015 году составляет 620 руб. на 1 голову</w:t>
      </w:r>
    </w:p>
    <w:p w:rsidR="001371E0" w:rsidRPr="00F51F23" w:rsidRDefault="001371E0" w:rsidP="00F51F23">
      <w:pPr>
        <w:ind w:firstLine="708"/>
        <w:jc w:val="both"/>
        <w:rPr>
          <w:sz w:val="24"/>
          <w:szCs w:val="24"/>
          <w:lang w:val="ru-RU"/>
        </w:rPr>
      </w:pPr>
      <w:r w:rsidRPr="00F51F23">
        <w:rPr>
          <w:sz w:val="24"/>
          <w:szCs w:val="24"/>
          <w:lang w:val="ru-RU"/>
        </w:rPr>
        <w:t xml:space="preserve">     Ставка на 2014г. составляла 380руб. на 1 голову</w:t>
      </w:r>
    </w:p>
    <w:p w:rsidR="001371E0" w:rsidRPr="00F51F23" w:rsidRDefault="001371E0" w:rsidP="00F51F23">
      <w:pPr>
        <w:ind w:firstLine="708"/>
        <w:jc w:val="both"/>
        <w:rPr>
          <w:sz w:val="24"/>
          <w:szCs w:val="24"/>
          <w:lang w:val="ru-RU"/>
        </w:rPr>
      </w:pPr>
      <w:r w:rsidRPr="00F51F23">
        <w:rPr>
          <w:sz w:val="24"/>
          <w:szCs w:val="24"/>
          <w:lang w:val="ru-RU"/>
        </w:rPr>
        <w:t>Мараловодческие хозяйства в основной своей массе являются многоотраслевыми, поэтому прибыль,  получаемая от реализации пантовой продукции идет на погашение убытков от других видов деятельности.</w:t>
      </w:r>
    </w:p>
    <w:p w:rsidR="001371E0" w:rsidRPr="00F51F23" w:rsidRDefault="001371E0" w:rsidP="00F51F23">
      <w:pPr>
        <w:ind w:firstLine="708"/>
        <w:jc w:val="both"/>
        <w:rPr>
          <w:sz w:val="24"/>
          <w:szCs w:val="24"/>
          <w:lang w:val="ru-RU"/>
        </w:rPr>
      </w:pPr>
      <w:r w:rsidRPr="00F51F23">
        <w:rPr>
          <w:sz w:val="24"/>
          <w:szCs w:val="24"/>
          <w:lang w:val="ru-RU"/>
        </w:rPr>
        <w:t>Чтобы удержаться на рынке и сохранить свой имидж хозяйства начали активизировать рекламную деятельность по предоставлению пантовых ванн и реализации мясных продуктов мараловодства.</w:t>
      </w:r>
    </w:p>
    <w:p w:rsidR="001371E0" w:rsidRPr="00F51F23" w:rsidRDefault="001371E0" w:rsidP="00F51F23">
      <w:pPr>
        <w:ind w:firstLine="708"/>
        <w:jc w:val="both"/>
        <w:rPr>
          <w:sz w:val="24"/>
          <w:szCs w:val="24"/>
          <w:lang w:val="ru-RU"/>
        </w:rPr>
      </w:pPr>
      <w:r w:rsidRPr="00F51F23">
        <w:rPr>
          <w:sz w:val="24"/>
          <w:szCs w:val="24"/>
          <w:lang w:val="ru-RU"/>
        </w:rPr>
        <w:t>С целью наиболее полного использования продукции мараловодства необходимо наладить переработку вторичного сырья для получения высокоэффективных, общестимулирующих, экологически чистых активных препаратов ( в районе  функционирует специализированная площадка на базе СПоК «Эм Тус» в с.Шашикман по убою  маралов и производству пантогематогена) а также в с.Онгудай в 2015 году запущен в производство цех по выпуску пантогематогена ООО «Сила гор»..</w:t>
      </w:r>
    </w:p>
    <w:p w:rsidR="001371E0" w:rsidRPr="00F51F23" w:rsidRDefault="001371E0" w:rsidP="00F51F23">
      <w:pPr>
        <w:ind w:firstLine="708"/>
        <w:jc w:val="both"/>
        <w:rPr>
          <w:sz w:val="24"/>
          <w:szCs w:val="24"/>
          <w:lang w:val="ru-RU"/>
        </w:rPr>
      </w:pPr>
      <w:r w:rsidRPr="00F51F23">
        <w:rPr>
          <w:sz w:val="24"/>
          <w:szCs w:val="24"/>
          <w:lang w:val="ru-RU"/>
        </w:rPr>
        <w:t xml:space="preserve">Для повышения продуктивности рогачей и плодовитости маток на всех фермах планируется упорядочить селекционно-племенную работу. Для чего проводить ежегодную бонитировку воспроизводящего поголовья с выбраковкой низко продуктивных животных, отбор в гон высокопродуктивных рогачей. Организация гона в изолированных выгулах при достаточном, качественном кормлении позволит за 2-3 года повысить  численность поголовья и качество пантовой продукции. </w:t>
      </w:r>
    </w:p>
    <w:p w:rsidR="001371E0" w:rsidRPr="00F51F23" w:rsidRDefault="001371E0" w:rsidP="00F51F23">
      <w:pPr>
        <w:ind w:firstLine="708"/>
        <w:jc w:val="both"/>
        <w:rPr>
          <w:sz w:val="24"/>
          <w:szCs w:val="24"/>
          <w:lang w:val="ru-RU"/>
        </w:rPr>
      </w:pPr>
      <w:r w:rsidRPr="00F51F23">
        <w:rPr>
          <w:b/>
          <w:sz w:val="24"/>
          <w:szCs w:val="24"/>
          <w:lang w:val="ru-RU"/>
        </w:rPr>
        <w:t>Коневодство</w:t>
      </w:r>
    </w:p>
    <w:p w:rsidR="001371E0" w:rsidRPr="00F51F23" w:rsidRDefault="001371E0" w:rsidP="00F51F23">
      <w:pPr>
        <w:ind w:firstLine="708"/>
        <w:jc w:val="both"/>
        <w:rPr>
          <w:sz w:val="24"/>
          <w:szCs w:val="24"/>
          <w:lang w:val="ru-RU"/>
        </w:rPr>
      </w:pPr>
      <w:r w:rsidRPr="00F51F23">
        <w:rPr>
          <w:sz w:val="24"/>
          <w:szCs w:val="24"/>
          <w:lang w:val="ru-RU"/>
        </w:rPr>
        <w:t xml:space="preserve">По состоянию на 01.01.2017г. в  районе имелось 20618 голов, в том числе 1708 голов в сельхозпредприятиях, 8548 голов в ЛПХ и 10362 голов в КФХ. Уменьшение поголовья по </w:t>
      </w:r>
      <w:r w:rsidRPr="00F51F23">
        <w:rPr>
          <w:sz w:val="24"/>
          <w:szCs w:val="24"/>
          <w:lang w:val="ru-RU"/>
        </w:rPr>
        <w:lastRenderedPageBreak/>
        <w:t xml:space="preserve">сравнению с отчетной датой 2015 года составило 2%.  Доля района по республике составляет 14% от общего поголовья лошадей.  </w:t>
      </w:r>
    </w:p>
    <w:p w:rsidR="001371E0" w:rsidRPr="00F51F23" w:rsidRDefault="001371E0" w:rsidP="00F51F23">
      <w:pPr>
        <w:ind w:firstLine="708"/>
        <w:jc w:val="both"/>
        <w:rPr>
          <w:sz w:val="24"/>
          <w:szCs w:val="24"/>
          <w:lang w:val="ru-RU"/>
        </w:rPr>
      </w:pPr>
      <w:r w:rsidRPr="00F51F23">
        <w:rPr>
          <w:sz w:val="24"/>
          <w:szCs w:val="24"/>
          <w:lang w:val="ru-RU"/>
        </w:rPr>
        <w:t xml:space="preserve">В структуре поголовья лошадей наибольшее количество содержится в крестьянских фермерских хозяйствах 50,9%, далее 38% в личных подсобных хозяйствах и 11,1% сельхозпредприятиях. От республиканской численности поголовья район занимает 4 место. </w:t>
      </w:r>
    </w:p>
    <w:p w:rsidR="001371E0" w:rsidRPr="00F51F23" w:rsidRDefault="001371E0" w:rsidP="00F51F23">
      <w:pPr>
        <w:ind w:firstLine="708"/>
        <w:jc w:val="both"/>
        <w:rPr>
          <w:sz w:val="24"/>
          <w:szCs w:val="24"/>
          <w:lang w:val="ru-RU"/>
        </w:rPr>
      </w:pPr>
      <w:r w:rsidRPr="00F51F23">
        <w:rPr>
          <w:sz w:val="24"/>
          <w:szCs w:val="24"/>
          <w:lang w:val="ru-RU"/>
        </w:rPr>
        <w:t>В последние годы выращивание лошадей местных пород является прибыльной  сферой в скотоводстве и значительное увеличение поголовья скота произошло, мы считаем, из-за выхода из тени неучтенного поголовья. При этом главной задачей ставить восстановление и повышение поголовья лошадей  алтайской породы  на базе крупных СПК и КФХ, а также увеличения продуктивных качеств животных, путем применения племенных жеребцов-производителей. В районе единственным предприятием племрепродуктором являлся ООО «Актюл» Елинского сельского поселения с поголовьем более 300 голов лошадей новоалтайской породы., в 2016 году лицензию племрепродуктора получил ООО «Кулунак».</w:t>
      </w:r>
    </w:p>
    <w:p w:rsidR="001371E0" w:rsidRPr="00F51F23" w:rsidRDefault="001371E0" w:rsidP="00F51F23">
      <w:pPr>
        <w:jc w:val="both"/>
        <w:rPr>
          <w:sz w:val="24"/>
          <w:szCs w:val="24"/>
          <w:lang w:val="ru-RU"/>
        </w:rPr>
      </w:pPr>
      <w:r w:rsidRPr="00F51F23">
        <w:rPr>
          <w:sz w:val="24"/>
          <w:szCs w:val="24"/>
          <w:lang w:val="ru-RU"/>
        </w:rPr>
        <w:t xml:space="preserve">      В рамках реализации госпрограммы из федерального бюджета на возмещение части затрат по наращиванию поголовья мясных табунных лошадей за 2016 год получено 1543500 рублей.</w:t>
      </w:r>
    </w:p>
    <w:p w:rsidR="001371E0" w:rsidRPr="00F51F23" w:rsidRDefault="001371E0" w:rsidP="00F51F23">
      <w:pPr>
        <w:jc w:val="both"/>
        <w:rPr>
          <w:b/>
          <w:sz w:val="24"/>
          <w:szCs w:val="24"/>
          <w:lang w:val="ru-RU"/>
        </w:rPr>
      </w:pPr>
      <w:r w:rsidRPr="00F51F23">
        <w:rPr>
          <w:b/>
          <w:sz w:val="24"/>
          <w:szCs w:val="24"/>
          <w:lang w:val="ru-RU"/>
        </w:rPr>
        <w:t>Овцеводство</w:t>
      </w:r>
    </w:p>
    <w:p w:rsidR="001371E0" w:rsidRPr="00F51F23" w:rsidRDefault="001371E0" w:rsidP="00F51F23">
      <w:pPr>
        <w:jc w:val="both"/>
        <w:rPr>
          <w:sz w:val="24"/>
          <w:szCs w:val="24"/>
          <w:lang w:val="ru-RU"/>
        </w:rPr>
      </w:pPr>
      <w:r w:rsidRPr="00F51F23">
        <w:rPr>
          <w:sz w:val="24"/>
          <w:szCs w:val="24"/>
          <w:lang w:val="ru-RU"/>
        </w:rPr>
        <w:tab/>
        <w:t xml:space="preserve">На 01 января 2017 года в нашем районе насчитывалось 57334 голов овец или 11,6% от республиканского уровня. Поголовье овец уменьшилось по всем категориям на 1370 голов или 2,3% от уровня 2015 года. Основное поголовье овец в крестьянских (фермерских) хозяйствах 50,3%, в личных подсобных хозяйствах 42,5% и 7,2% в сельхозпредприятиях. </w:t>
      </w:r>
    </w:p>
    <w:p w:rsidR="001371E0" w:rsidRPr="00F51F23" w:rsidRDefault="001371E0" w:rsidP="00F51F23">
      <w:pPr>
        <w:ind w:firstLine="567"/>
        <w:jc w:val="both"/>
        <w:rPr>
          <w:sz w:val="24"/>
          <w:szCs w:val="24"/>
          <w:lang w:val="ru-RU"/>
        </w:rPr>
      </w:pPr>
      <w:r w:rsidRPr="00F51F23">
        <w:rPr>
          <w:sz w:val="24"/>
          <w:szCs w:val="24"/>
          <w:lang w:val="ru-RU"/>
        </w:rPr>
        <w:t xml:space="preserve">На возмещение части затрат по наращиванию маточного поголовья овец и коз получено из федерального бюджета 2 987 912рублей, из республиканского бюджета 733 453рублей. Данной субсидией пользуются 101 хозяйство с маточным поголовьем более 100 голов (по условиям предоставления субсидий). </w:t>
      </w:r>
      <w:r w:rsidRPr="00F51F23">
        <w:rPr>
          <w:b/>
          <w:sz w:val="24"/>
          <w:szCs w:val="24"/>
          <w:lang w:val="ru-RU"/>
        </w:rPr>
        <w:t>Козоводство</w:t>
      </w:r>
    </w:p>
    <w:p w:rsidR="001371E0" w:rsidRPr="00F51F23" w:rsidRDefault="001371E0" w:rsidP="00F51F23">
      <w:pPr>
        <w:ind w:firstLine="567"/>
        <w:jc w:val="both"/>
        <w:rPr>
          <w:sz w:val="24"/>
          <w:szCs w:val="24"/>
          <w:lang w:val="ru-RU"/>
        </w:rPr>
      </w:pPr>
      <w:r w:rsidRPr="00F51F23">
        <w:rPr>
          <w:sz w:val="24"/>
          <w:szCs w:val="24"/>
          <w:lang w:val="ru-RU"/>
        </w:rPr>
        <w:t xml:space="preserve">Козоводство в районе традиционно является одной из отраслей животноводства. В 2016 году в районе насчитывалось 17199 голов, увеличение по сравнению с 2015 на 5,4%. В районе разводится  Горно-Алтайская порода, подтип Семинский. Племенная работа направлена на типизацию животных, рост численности класса элиты и первого класса, повышение живой массы животных, а также увеличение пуховой продуктивности.    </w:t>
      </w:r>
    </w:p>
    <w:p w:rsidR="001371E0" w:rsidRPr="00F51F23" w:rsidRDefault="001371E0" w:rsidP="00F51F23">
      <w:pPr>
        <w:ind w:firstLine="567"/>
        <w:jc w:val="both"/>
        <w:rPr>
          <w:sz w:val="24"/>
          <w:szCs w:val="24"/>
          <w:lang w:val="ru-RU"/>
        </w:rPr>
      </w:pPr>
      <w:r w:rsidRPr="00F51F23">
        <w:rPr>
          <w:b/>
          <w:sz w:val="24"/>
          <w:szCs w:val="24"/>
          <w:lang w:val="ru-RU"/>
        </w:rPr>
        <w:t>Переработка сельскохозяйственной продукции</w:t>
      </w:r>
    </w:p>
    <w:p w:rsidR="001371E0" w:rsidRPr="00F51F23" w:rsidRDefault="001371E0" w:rsidP="00F51F23">
      <w:pPr>
        <w:ind w:firstLine="567"/>
        <w:jc w:val="both"/>
        <w:rPr>
          <w:sz w:val="24"/>
          <w:szCs w:val="24"/>
          <w:lang w:val="ru-RU"/>
        </w:rPr>
      </w:pPr>
      <w:r w:rsidRPr="00F51F23">
        <w:rPr>
          <w:sz w:val="24"/>
          <w:szCs w:val="24"/>
          <w:lang w:val="ru-RU"/>
        </w:rPr>
        <w:t xml:space="preserve">Одним из основных направлений, на которых держится сельскохозяйственное производство, наряду с животноводством и растениеводством, является переработка сельскохозяйственной продукции. </w:t>
      </w:r>
    </w:p>
    <w:p w:rsidR="001371E0" w:rsidRPr="00F51F23" w:rsidRDefault="001371E0" w:rsidP="00F51F23">
      <w:pPr>
        <w:ind w:firstLine="567"/>
        <w:jc w:val="both"/>
        <w:rPr>
          <w:sz w:val="24"/>
          <w:szCs w:val="24"/>
          <w:lang w:val="ru-RU"/>
        </w:rPr>
      </w:pPr>
      <w:r w:rsidRPr="00F51F23">
        <w:rPr>
          <w:sz w:val="24"/>
          <w:szCs w:val="24"/>
          <w:lang w:val="ru-RU"/>
        </w:rPr>
        <w:t>В соответствии с планом социально-экономического развития МО «Онгудайский район» на 2008-2012 годы» было открыто 8 сельскохозяйственных потребительских кооперативов по переработке сельскохозяйственной продукции собственного производства.</w:t>
      </w:r>
    </w:p>
    <w:p w:rsidR="001371E0" w:rsidRPr="00F51F23" w:rsidRDefault="001371E0" w:rsidP="00F51F23">
      <w:pPr>
        <w:ind w:firstLine="567"/>
        <w:jc w:val="both"/>
        <w:rPr>
          <w:sz w:val="24"/>
          <w:szCs w:val="24"/>
          <w:lang w:val="ru-RU"/>
        </w:rPr>
      </w:pPr>
      <w:r w:rsidRPr="00F51F23">
        <w:rPr>
          <w:sz w:val="24"/>
          <w:szCs w:val="24"/>
          <w:lang w:val="ru-RU"/>
        </w:rPr>
        <w:t xml:space="preserve">На сегодняшний день в районе действуют 3 кооператива: СПоК «Золотое руно», председатель Садрашева О.Д. – переработка шерсти, изготовление товаров из шерсти. Данный кооператив на сегоднящний день успешно реалызовывает производство изделий из шерсти, является постоянным участником как районных, так и республиканских ярмарок. СПоК «Эм-Тус», председатель Кергилов С.В.. Данный кооператив создан как цех по убою маралов и производству гематогена. В 2015 году данным кооперативом получены грантовые средства для развития материально-технической базы в сумме 4199,011 тысяч рублей. На сегоднящний день призведены работы по реконструкции убойной площадки, реконструкции холодильного </w:t>
      </w:r>
      <w:r w:rsidRPr="00F51F23">
        <w:rPr>
          <w:sz w:val="24"/>
          <w:szCs w:val="24"/>
          <w:lang w:val="ru-RU"/>
        </w:rPr>
        <w:lastRenderedPageBreak/>
        <w:t>оборудования и строительства цеха по переработке мяса. До конца 2018 года данный цех должен заработать на полную мощность.</w:t>
      </w:r>
    </w:p>
    <w:p w:rsidR="001371E0" w:rsidRPr="00F51F23" w:rsidRDefault="001371E0" w:rsidP="00F51F23">
      <w:pPr>
        <w:ind w:firstLine="567"/>
        <w:jc w:val="both"/>
        <w:rPr>
          <w:sz w:val="24"/>
          <w:szCs w:val="24"/>
          <w:lang w:val="ru-RU"/>
        </w:rPr>
      </w:pPr>
      <w:r w:rsidRPr="00F51F23">
        <w:rPr>
          <w:sz w:val="24"/>
          <w:szCs w:val="24"/>
          <w:lang w:val="ru-RU"/>
        </w:rPr>
        <w:t xml:space="preserve">  В 2015 году открыты новые производства: ООО «Деликатесы Горного Алтая» - цех по производству полуфабрикатов, копченостей и мясных консервов. ООО «Сила гор» цех по производству пантогематогена. А также в районе действует крупный мясокомбинат ООО «СППК «Онгудайский мясокомбинат» в с.Туекта с круглогодичным забоем скота со всей республики.</w:t>
      </w:r>
    </w:p>
    <w:p w:rsidR="001371E0" w:rsidRPr="00F51F23" w:rsidRDefault="001371E0" w:rsidP="00F51F23">
      <w:pPr>
        <w:jc w:val="both"/>
        <w:rPr>
          <w:b/>
          <w:sz w:val="24"/>
          <w:szCs w:val="24"/>
          <w:lang w:val="ru-RU"/>
        </w:rPr>
      </w:pPr>
      <w:r w:rsidRPr="00F51F23">
        <w:rPr>
          <w:b/>
          <w:sz w:val="24"/>
          <w:szCs w:val="24"/>
          <w:lang w:val="ru-RU"/>
        </w:rPr>
        <w:t>Растениеводство</w:t>
      </w:r>
    </w:p>
    <w:p w:rsidR="001371E0" w:rsidRPr="00F51F23" w:rsidRDefault="001371E0" w:rsidP="00F51F23">
      <w:pPr>
        <w:ind w:firstLine="709"/>
        <w:jc w:val="both"/>
        <w:rPr>
          <w:sz w:val="24"/>
          <w:szCs w:val="24"/>
          <w:lang w:val="ru-RU"/>
        </w:rPr>
      </w:pPr>
      <w:r w:rsidRPr="00F51F23">
        <w:rPr>
          <w:sz w:val="24"/>
          <w:szCs w:val="24"/>
          <w:lang w:val="ru-RU"/>
        </w:rPr>
        <w:t>В Онгудайском районе общая площадь земель сельскохозяйственного назначения 215 тыс.га, всего сельскохозяйственных угодий 116627 га, из них пашни 17185 га, пастбищ 89731 га, сенокосы 9228 га.  Вся посевная площадь  под урожай  составила 13932 га, по сравнению с прошлым годом площадь увеличилась на 4,3% (в 2014 году  13352га) и на 3,4% больше планового показателя (по  рабочему плану на 2015 г. 13475 га).</w:t>
      </w:r>
    </w:p>
    <w:p w:rsidR="001371E0" w:rsidRPr="00F51F23" w:rsidRDefault="001371E0" w:rsidP="00F51F23">
      <w:pPr>
        <w:ind w:firstLine="709"/>
        <w:jc w:val="both"/>
        <w:rPr>
          <w:sz w:val="24"/>
          <w:szCs w:val="24"/>
          <w:lang w:val="ru-RU"/>
        </w:rPr>
      </w:pPr>
      <w:r w:rsidRPr="00F51F23">
        <w:rPr>
          <w:sz w:val="24"/>
          <w:szCs w:val="24"/>
          <w:lang w:val="ru-RU"/>
        </w:rPr>
        <w:t>Структура посевных площадей: под картофельными насаждениями – 8,85 га, под овощами – 5,02 га, под однолетними травами – 6118 га, многолетними травами – 6124га.</w:t>
      </w:r>
    </w:p>
    <w:p w:rsidR="001371E0" w:rsidRPr="00F51F23" w:rsidRDefault="001371E0" w:rsidP="00F51F23">
      <w:pPr>
        <w:ind w:firstLine="709"/>
        <w:jc w:val="both"/>
        <w:rPr>
          <w:sz w:val="24"/>
          <w:szCs w:val="24"/>
          <w:lang w:val="ru-RU"/>
        </w:rPr>
      </w:pPr>
      <w:r w:rsidRPr="00F51F23">
        <w:rPr>
          <w:sz w:val="24"/>
          <w:szCs w:val="24"/>
          <w:lang w:val="ru-RU"/>
        </w:rPr>
        <w:t>Площадь под зерновые культуры в 2016 году составила 60 га. по сравнению с прошлым годом площадь не изменилось. Валовый сбор составил 28 тн, в том числе 16 тонн ячмень и 12 тонн овес.</w:t>
      </w:r>
    </w:p>
    <w:p w:rsidR="001371E0" w:rsidRPr="00F51F23" w:rsidRDefault="001371E0" w:rsidP="00F51F23">
      <w:pPr>
        <w:ind w:firstLine="709"/>
        <w:jc w:val="both"/>
        <w:rPr>
          <w:sz w:val="24"/>
          <w:szCs w:val="24"/>
          <w:lang w:val="ru-RU"/>
        </w:rPr>
      </w:pPr>
      <w:r w:rsidRPr="00F51F23">
        <w:rPr>
          <w:sz w:val="24"/>
          <w:szCs w:val="24"/>
          <w:lang w:val="ru-RU"/>
        </w:rPr>
        <w:t xml:space="preserve">Наибольшие площади ярового сева по прежнему в Теньгинском, Еловском и Нижне Талдинском сельских поселениях. </w:t>
      </w:r>
    </w:p>
    <w:p w:rsidR="001371E0" w:rsidRPr="00F51F23" w:rsidRDefault="001371E0" w:rsidP="00F51F23">
      <w:pPr>
        <w:ind w:firstLine="709"/>
        <w:jc w:val="both"/>
        <w:rPr>
          <w:sz w:val="24"/>
          <w:szCs w:val="24"/>
          <w:lang w:val="ru-RU"/>
        </w:rPr>
      </w:pPr>
      <w:r w:rsidRPr="00F51F23">
        <w:rPr>
          <w:sz w:val="24"/>
          <w:szCs w:val="24"/>
          <w:lang w:val="ru-RU"/>
        </w:rPr>
        <w:t>В течении 2014-2016г.г. на территории Онгудайского района отделом с/х, совместно с сельхозтоваропроизводителями проводится работа по внедрению в производство для получения кормов мелкосемянных ( засухоустойчивых) культур ( суданская трава, сорго, просо и их гибриды) в 2014 году – 20 га; в 2015г – 330 га.</w:t>
      </w:r>
    </w:p>
    <w:p w:rsidR="001371E0" w:rsidRPr="00F51F23" w:rsidRDefault="001371E0" w:rsidP="00F51F23">
      <w:pPr>
        <w:ind w:firstLine="709"/>
        <w:jc w:val="both"/>
        <w:rPr>
          <w:sz w:val="24"/>
          <w:szCs w:val="24"/>
          <w:lang w:val="ru-RU"/>
        </w:rPr>
      </w:pPr>
      <w:r w:rsidRPr="00F51F23">
        <w:rPr>
          <w:sz w:val="24"/>
          <w:szCs w:val="24"/>
          <w:lang w:val="ru-RU"/>
        </w:rPr>
        <w:t>Практические результаты показывают, что посев мелкосемянных культур возможен лишь в тех хозяйствах, где имеется необходимый набор с/х орудий (бороны, катки) и владелец земли должен проводить работы в оптимальные сроки и соблюдать технологию. На 2016 г. данную работу продолжили с рядом хозяйств ( из крупных СПК ПЗ «Теньгинский», СПК «Чуй- Оозы»), так как практический опыт показывает, что использование мелкосемянных кормовых культур экономически целесообразно:   это меньшая в сравнение с овсом стоимость сева 1 га и что очень важно значительная засухоустойчивость.  Так в 2016 году на территории Хабаровского сельского поселения посевы суданской травы сформировали урожай и получено  15ц/га сена, а посевы овса погибли в фазе всходов. Рекомендуем хозяйствам в структуре посевов иметь до 30% засухоустойчивых культур.</w:t>
      </w:r>
    </w:p>
    <w:p w:rsidR="001371E0" w:rsidRPr="00F51F23" w:rsidRDefault="001371E0" w:rsidP="00F51F23">
      <w:pPr>
        <w:jc w:val="both"/>
        <w:rPr>
          <w:b/>
          <w:sz w:val="24"/>
          <w:szCs w:val="24"/>
          <w:lang w:val="ru-RU"/>
        </w:rPr>
      </w:pPr>
      <w:r w:rsidRPr="00F51F23">
        <w:rPr>
          <w:b/>
          <w:sz w:val="24"/>
          <w:szCs w:val="24"/>
          <w:lang w:val="ru-RU"/>
        </w:rPr>
        <w:t>В рамках федеральной целевой программы «Устойчивое развитие сельских территорий».</w:t>
      </w:r>
    </w:p>
    <w:p w:rsidR="001371E0" w:rsidRPr="00F51F23" w:rsidRDefault="001371E0" w:rsidP="00F51F23">
      <w:pPr>
        <w:ind w:firstLine="567"/>
        <w:jc w:val="both"/>
        <w:rPr>
          <w:sz w:val="24"/>
          <w:szCs w:val="24"/>
          <w:lang w:val="ru-RU"/>
        </w:rPr>
      </w:pPr>
      <w:r w:rsidRPr="00F51F23">
        <w:rPr>
          <w:sz w:val="24"/>
          <w:szCs w:val="24"/>
          <w:lang w:val="ru-RU"/>
        </w:rPr>
        <w:t>В рамках данной программы выдаются субсидии на строительство и приобретение жилья. В районе данная программа действует с 2003 года. За период с 2008 по 2016 год участниками данной программы стали 96 семей граждан, молодых семьей и молодых специалистов на строительство (приобретение) 6060 кв.м. жилья.</w:t>
      </w:r>
    </w:p>
    <w:p w:rsidR="001371E0" w:rsidRPr="00F51F23" w:rsidRDefault="001371E0" w:rsidP="00F51F23">
      <w:pPr>
        <w:ind w:firstLine="567"/>
        <w:jc w:val="both"/>
        <w:rPr>
          <w:sz w:val="24"/>
          <w:szCs w:val="24"/>
          <w:lang w:val="ru-RU"/>
        </w:rPr>
      </w:pPr>
    </w:p>
    <w:p w:rsidR="001371E0" w:rsidRPr="00F51F23" w:rsidRDefault="001371E0" w:rsidP="00F51F23">
      <w:pPr>
        <w:ind w:firstLine="567"/>
        <w:jc w:val="both"/>
        <w:rPr>
          <w:b/>
          <w:sz w:val="24"/>
          <w:szCs w:val="24"/>
          <w:lang w:val="ru-RU"/>
        </w:rPr>
      </w:pPr>
      <w:r w:rsidRPr="00F51F23">
        <w:rPr>
          <w:b/>
          <w:sz w:val="24"/>
          <w:szCs w:val="24"/>
          <w:lang w:val="ru-RU"/>
        </w:rPr>
        <w:t>Грантовая поддержка начинающих фермеров</w:t>
      </w:r>
      <w:r w:rsidRPr="00F51F23">
        <w:rPr>
          <w:b/>
          <w:i/>
          <w:sz w:val="24"/>
          <w:szCs w:val="24"/>
          <w:lang w:val="ru-RU"/>
        </w:rPr>
        <w:t xml:space="preserve"> </w:t>
      </w:r>
      <w:r w:rsidRPr="00F51F23">
        <w:rPr>
          <w:b/>
          <w:sz w:val="24"/>
          <w:szCs w:val="24"/>
          <w:lang w:val="ru-RU"/>
        </w:rPr>
        <w:t xml:space="preserve">и семейных животноводческих ферм  </w:t>
      </w:r>
    </w:p>
    <w:p w:rsidR="001371E0" w:rsidRPr="00F51F23" w:rsidRDefault="001371E0" w:rsidP="00F51F23">
      <w:pPr>
        <w:shd w:val="clear" w:color="auto" w:fill="FFFFFF"/>
        <w:tabs>
          <w:tab w:val="left" w:pos="0"/>
        </w:tabs>
        <w:spacing w:line="276" w:lineRule="auto"/>
        <w:ind w:right="322" w:firstLine="567"/>
        <w:jc w:val="both"/>
        <w:rPr>
          <w:sz w:val="24"/>
          <w:szCs w:val="24"/>
          <w:lang w:val="ru-RU"/>
        </w:rPr>
      </w:pPr>
      <w:r w:rsidRPr="00F51F23">
        <w:rPr>
          <w:sz w:val="24"/>
          <w:szCs w:val="24"/>
          <w:lang w:val="ru-RU"/>
        </w:rPr>
        <w:lastRenderedPageBreak/>
        <w:t>В 2016 году прошёл конкурс по отбору крестьянско (фермерских) хозяйств в рамках программы «Поддержка начинающих фермеров в Республике Алтай» и «Развитие семейных животноводческих ферм». В соответствии с протоколом конкурсной комиссии победителями конкурса стали 17 индивидуальных предпринимателя глав крестьянско-фермерских хозяйств и 13 крестьянских хозяйства получили поддержку по развитию семейных животноводческих ферм на базе крестьянских хозяйств.  Данные хозяйства получили грантовые средства в размере 35 416 952 рублей.</w:t>
      </w:r>
    </w:p>
    <w:p w:rsidR="001371E0" w:rsidRPr="00F51F23" w:rsidRDefault="001371E0" w:rsidP="00F51F23">
      <w:pPr>
        <w:shd w:val="clear" w:color="auto" w:fill="FFFFFF"/>
        <w:tabs>
          <w:tab w:val="left" w:pos="0"/>
        </w:tabs>
        <w:spacing w:line="276" w:lineRule="auto"/>
        <w:ind w:right="322" w:firstLine="567"/>
        <w:jc w:val="both"/>
        <w:rPr>
          <w:b/>
          <w:sz w:val="24"/>
          <w:szCs w:val="24"/>
          <w:lang w:val="ru-RU"/>
        </w:rPr>
      </w:pPr>
      <w:r w:rsidRPr="00F51F23">
        <w:rPr>
          <w:b/>
          <w:sz w:val="24"/>
          <w:szCs w:val="24"/>
          <w:lang w:val="ru-RU"/>
        </w:rPr>
        <w:t>Всего оказано господдержки сельхозтоваропроизводителям района за 2016 год получено субсидий на развитие АПК в сумме 76 млн.рублей, за 2015 год в сумме 47 млн. 583 тыс. 172 рубля.</w:t>
      </w:r>
    </w:p>
    <w:p w:rsidR="001371E0" w:rsidRPr="00F51F23" w:rsidRDefault="001371E0" w:rsidP="00F51F23">
      <w:pPr>
        <w:jc w:val="both"/>
        <w:rPr>
          <w:b/>
          <w:sz w:val="24"/>
          <w:szCs w:val="24"/>
          <w:lang w:val="ru-RU"/>
        </w:rPr>
      </w:pPr>
      <w:r w:rsidRPr="00F51F23">
        <w:rPr>
          <w:b/>
          <w:sz w:val="24"/>
          <w:szCs w:val="24"/>
          <w:lang w:val="ru-RU"/>
        </w:rPr>
        <w:t xml:space="preserve">Ветеринария </w:t>
      </w:r>
    </w:p>
    <w:p w:rsidR="001371E0" w:rsidRPr="00F51F23" w:rsidRDefault="001371E0" w:rsidP="00F51F23">
      <w:pPr>
        <w:jc w:val="both"/>
        <w:rPr>
          <w:b/>
          <w:sz w:val="24"/>
          <w:szCs w:val="24"/>
          <w:lang w:val="ru-RU"/>
        </w:rPr>
      </w:pPr>
      <w:r w:rsidRPr="00F51F23">
        <w:rPr>
          <w:sz w:val="24"/>
          <w:szCs w:val="24"/>
          <w:lang w:val="ru-RU"/>
        </w:rPr>
        <w:t xml:space="preserve">На данное время эпизоотическая обстановка на территории благополучна по инфекционным и инвазионным болезням животных. Все противоэпизоотические мероприятия, проводятся БУРА «Онгудайская райСББЖ» согласно утвержденного годового плана доведенного КВ с Госветинспекцией РА. </w:t>
      </w:r>
    </w:p>
    <w:p w:rsidR="001371E0" w:rsidRPr="00F51F23" w:rsidRDefault="001371E0" w:rsidP="00F51F23">
      <w:pPr>
        <w:ind w:firstLine="456"/>
        <w:jc w:val="both"/>
        <w:rPr>
          <w:b/>
          <w:sz w:val="24"/>
          <w:szCs w:val="24"/>
          <w:lang w:val="ru-RU"/>
        </w:rPr>
      </w:pPr>
      <w:r w:rsidRPr="00F51F23">
        <w:rPr>
          <w:sz w:val="24"/>
          <w:szCs w:val="24"/>
          <w:lang w:val="ru-RU"/>
        </w:rPr>
        <w:t xml:space="preserve">За 12 месяцев текущего года план противоэпизоотических мероприятий выполнен на </w:t>
      </w:r>
      <w:r w:rsidRPr="00F51F23">
        <w:rPr>
          <w:b/>
          <w:sz w:val="24"/>
          <w:szCs w:val="24"/>
          <w:lang w:val="ru-RU"/>
        </w:rPr>
        <w:t>100 %.</w:t>
      </w:r>
    </w:p>
    <w:p w:rsidR="001371E0" w:rsidRPr="00F51F23" w:rsidRDefault="001371E0" w:rsidP="00F51F23">
      <w:pPr>
        <w:numPr>
          <w:ilvl w:val="0"/>
          <w:numId w:val="1"/>
        </w:numPr>
        <w:spacing w:after="0" w:line="240" w:lineRule="auto"/>
        <w:jc w:val="both"/>
        <w:rPr>
          <w:b/>
          <w:sz w:val="24"/>
          <w:szCs w:val="24"/>
        </w:rPr>
      </w:pPr>
      <w:r w:rsidRPr="00F51F23">
        <w:rPr>
          <w:b/>
          <w:sz w:val="24"/>
          <w:szCs w:val="24"/>
        </w:rPr>
        <w:t xml:space="preserve">Диагностические исследования – на 100 % </w:t>
      </w:r>
    </w:p>
    <w:p w:rsidR="001371E0" w:rsidRPr="00F51F23" w:rsidRDefault="001371E0" w:rsidP="00F51F23">
      <w:pPr>
        <w:numPr>
          <w:ilvl w:val="0"/>
          <w:numId w:val="1"/>
        </w:numPr>
        <w:spacing w:after="0" w:line="240" w:lineRule="auto"/>
        <w:jc w:val="both"/>
        <w:rPr>
          <w:b/>
          <w:sz w:val="24"/>
          <w:szCs w:val="24"/>
          <w:lang w:val="ru-RU"/>
        </w:rPr>
      </w:pPr>
      <w:r w:rsidRPr="00F51F23">
        <w:rPr>
          <w:b/>
          <w:sz w:val="24"/>
          <w:szCs w:val="24"/>
          <w:lang w:val="ru-RU"/>
        </w:rPr>
        <w:t>Профилактические прививки и обработки – на 100 %</w:t>
      </w:r>
    </w:p>
    <w:p w:rsidR="001371E0" w:rsidRPr="00F51F23" w:rsidRDefault="001371E0" w:rsidP="00F51F23">
      <w:pPr>
        <w:ind w:firstLine="456"/>
        <w:jc w:val="both"/>
        <w:rPr>
          <w:sz w:val="24"/>
          <w:szCs w:val="24"/>
          <w:lang w:val="ru-RU"/>
        </w:rPr>
      </w:pPr>
      <w:r w:rsidRPr="00F51F23">
        <w:rPr>
          <w:sz w:val="24"/>
          <w:szCs w:val="24"/>
          <w:lang w:val="ru-RU"/>
        </w:rPr>
        <w:t xml:space="preserve">Обеспечение биопрепаратами производится своевременно из Регионального и Федерального бюджетов. Основной объем ветеринарных работ распределен на 2, 3, 4  кварталы, это связанно  с климатическими условиями, в котором расположен район.  </w:t>
      </w:r>
    </w:p>
    <w:p w:rsidR="001371E0" w:rsidRPr="00F51F23" w:rsidRDefault="001371E0" w:rsidP="00F51F23">
      <w:pPr>
        <w:ind w:firstLine="456"/>
        <w:jc w:val="both"/>
        <w:rPr>
          <w:sz w:val="24"/>
          <w:szCs w:val="24"/>
          <w:lang w:val="ru-RU"/>
        </w:rPr>
      </w:pPr>
      <w:r w:rsidRPr="00F51F23">
        <w:rPr>
          <w:sz w:val="24"/>
          <w:szCs w:val="24"/>
          <w:lang w:val="ru-RU"/>
        </w:rPr>
        <w:t>Перед государственной ветеринарной службой ставятся такие задачи как:</w:t>
      </w:r>
    </w:p>
    <w:p w:rsidR="001371E0" w:rsidRPr="00F51F23" w:rsidRDefault="001371E0" w:rsidP="00F51F23">
      <w:pPr>
        <w:jc w:val="both"/>
        <w:rPr>
          <w:sz w:val="24"/>
          <w:szCs w:val="24"/>
          <w:lang w:val="ru-RU"/>
        </w:rPr>
      </w:pPr>
      <w:r w:rsidRPr="00F51F23">
        <w:rPr>
          <w:sz w:val="24"/>
          <w:szCs w:val="24"/>
          <w:lang w:val="ru-RU"/>
        </w:rPr>
        <w:t>1) предупреждение и ликвидация заразных и массовых незаразных болезней животных;</w:t>
      </w:r>
    </w:p>
    <w:p w:rsidR="001371E0" w:rsidRPr="00F51F23" w:rsidRDefault="001371E0" w:rsidP="00F51F23">
      <w:pPr>
        <w:jc w:val="both"/>
        <w:rPr>
          <w:sz w:val="24"/>
          <w:szCs w:val="24"/>
          <w:lang w:val="ru-RU"/>
        </w:rPr>
      </w:pPr>
      <w:r w:rsidRPr="00F51F23">
        <w:rPr>
          <w:sz w:val="24"/>
          <w:szCs w:val="24"/>
          <w:lang w:val="ru-RU"/>
        </w:rPr>
        <w:t>2) обеспечение безопасности продуктов  и сырья животноводческого происхождения;</w:t>
      </w:r>
    </w:p>
    <w:p w:rsidR="001371E0" w:rsidRPr="00F51F23" w:rsidRDefault="001371E0" w:rsidP="00F51F23">
      <w:pPr>
        <w:jc w:val="both"/>
        <w:rPr>
          <w:sz w:val="24"/>
          <w:szCs w:val="24"/>
          <w:lang w:val="ru-RU"/>
        </w:rPr>
      </w:pPr>
      <w:r w:rsidRPr="00F51F23">
        <w:rPr>
          <w:sz w:val="24"/>
          <w:szCs w:val="24"/>
          <w:lang w:val="ru-RU"/>
        </w:rPr>
        <w:t>-3) защита населения от болезней общих для человека и животных;</w:t>
      </w:r>
    </w:p>
    <w:p w:rsidR="00D53C4F" w:rsidRPr="00F51F23" w:rsidRDefault="00D53C4F" w:rsidP="00F51F23">
      <w:pPr>
        <w:spacing w:line="240" w:lineRule="auto"/>
        <w:jc w:val="both"/>
        <w:rPr>
          <w:rFonts w:ascii="Times New Roman" w:hAnsi="Times New Roman" w:cs="Times New Roman"/>
          <w:b/>
          <w:sz w:val="24"/>
          <w:szCs w:val="24"/>
          <w:lang w:val="ru-RU"/>
        </w:rPr>
      </w:pPr>
      <w:r w:rsidRPr="00F51F23">
        <w:rPr>
          <w:rFonts w:ascii="Times New Roman" w:hAnsi="Times New Roman" w:cs="Times New Roman"/>
          <w:b/>
          <w:sz w:val="24"/>
          <w:szCs w:val="24"/>
          <w:lang w:val="ru-RU"/>
        </w:rPr>
        <w:t xml:space="preserve">Об исполнении консолидированного бюджета  </w:t>
      </w:r>
      <w:r w:rsidR="009F4EBD" w:rsidRPr="00F51F23">
        <w:rPr>
          <w:rFonts w:ascii="Times New Roman" w:hAnsi="Times New Roman" w:cs="Times New Roman"/>
          <w:b/>
          <w:sz w:val="24"/>
          <w:szCs w:val="24"/>
          <w:lang w:val="ru-RU"/>
        </w:rPr>
        <w:t xml:space="preserve"> </w:t>
      </w:r>
    </w:p>
    <w:p w:rsidR="00D53C4F" w:rsidRPr="00F51F23" w:rsidRDefault="00347A8E"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D53C4F" w:rsidRPr="00F51F23">
        <w:rPr>
          <w:rFonts w:ascii="Times New Roman" w:hAnsi="Times New Roman" w:cs="Times New Roman"/>
          <w:sz w:val="24"/>
          <w:szCs w:val="24"/>
          <w:lang w:val="ru-RU"/>
        </w:rPr>
        <w:t xml:space="preserve">Основной целью налоговой и бюджетной политики муниципального образования является эффективное функционирование бюджетной системы, концентрация финансовых ресурсов для обеспечения задач и функций органов местного самоуправления с целью устойчивого социально-экономического развития района. Так же одним из целей   бюджетной политики является обеспечение сбалансированности  и устойчивости бюджета. </w:t>
      </w:r>
    </w:p>
    <w:p w:rsidR="00D53C4F" w:rsidRPr="00F51F23" w:rsidRDefault="00347A8E"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D53C4F" w:rsidRPr="00F51F23">
        <w:rPr>
          <w:rFonts w:ascii="Times New Roman" w:hAnsi="Times New Roman" w:cs="Times New Roman"/>
          <w:sz w:val="24"/>
          <w:szCs w:val="24"/>
          <w:lang w:val="ru-RU"/>
        </w:rPr>
        <w:t>Но чтобы своевременно и в полном объеме исполнить расходные обязательства, необходимо иметь соответствующие доходы. За 2016 год в консолидированный бюджет района поступило всего доходов в объеме 456 млн.663 тыс.рублей, при уточненном плане 455 млн.337 тыс.рублей. Доходы в целом выполнены на 100,3%.</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Основными источниками поступлений в консолидированный бюджет района остаются безвозмездные перечисления из республиканского бюджета Республики Алтай, доля которых в общем объеме поступлений составила за отчетный год 76,7%. За 2016 год из республиканского бюджета Республики Алтай межбюджетные трансферты получено  в консолидированный бюджет района 350 млн.231 тыс.рублей, поступление в пределах доведенных бюджетных ассигнований. В сравнении с 2015 годом увеличение составила на 13%, по причине увеличение сумм на дотации на поддержку мер по обеспечению сбалансированности бюджетов.</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ab/>
        <w:t xml:space="preserve">Доля собственных доходов (налоговые и неналоговые) в общей сумме доходов составила 23,3%. Уточненный план по собственным доходам в консолидированный бюджет района исполнен на 101,4%, при плане 105 млн.983 тыс.рублей поступило 106 млн.432 тыс.рублей. В том числе бюджеты сельских поселений района поступили собственные доходы в объеме 9 млн.641 тыс.рублей, при плане 9 млн.501 тыс.рублей, бюджет муниципального образования «Онгудайский район» при плане 105 млн.7 тыс.рублей получено 96 млн.792 тыс.рублей. В сравнении с 2015 годом отмечено снижение собственных доходов на 8 млн.215 тыс.рублей. </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Анализ структуры консолидированного бюджета за отчетный год по собственным доходам показал, что наиболее значимым источником доходов в доле налоговых поступлений является налог на доходы физических лиц - его доля составляет-45 % или 42 млн.916 тыс.рублей. В 2015 году -43%, в сумме 45 млн.392 тыс.рублей. Поэтому одним из наших приоритетов в развитие района является увеличение фонда оплаты труда за счет повышения заработной платы и создание новых рабочих мест, в том числе за счет развития малого бизнеса и привлечения инвестиций. Так же стабильно поступает налог на имущество организаций, за отчетный год поступил 25 млн.442 тыс.рублей, удельный вес в объеме налоговых доходов составляет -26%. Налоги от предпринимателей района поступила в объеме 17 млн.053 тыс.рублей, что удельный вес от поступлений собственных доходов составляет 16%.</w:t>
      </w:r>
      <w:r w:rsidRPr="00F51F23">
        <w:rPr>
          <w:rFonts w:ascii="Times New Roman" w:hAnsi="Times New Roman" w:cs="Times New Roman"/>
          <w:sz w:val="24"/>
          <w:szCs w:val="24"/>
          <w:lang w:val="ru-RU"/>
        </w:rPr>
        <w:tab/>
        <w:t>Основным доходным источником в бюджеты сельских поселений является налог на имущество физических лиц и земельный налог, также является наиболее важным для финансовой самостоятельности бюджетов сельских поселений. Доля имущественных налогов в доходах сельских поселений по итогам 2016 года составляет 69%, в сумме 6 млн.666 тыс.рублей.</w:t>
      </w:r>
    </w:p>
    <w:p w:rsidR="00D53C4F" w:rsidRPr="00F51F23" w:rsidRDefault="00D53C4F" w:rsidP="00F51F23">
      <w:pPr>
        <w:spacing w:line="240" w:lineRule="auto"/>
        <w:jc w:val="both"/>
        <w:rPr>
          <w:rFonts w:ascii="Times New Roman" w:hAnsi="Times New Roman" w:cs="Times New Roman"/>
          <w:color w:val="FF0000"/>
          <w:sz w:val="24"/>
          <w:szCs w:val="24"/>
          <w:lang w:val="ru-RU"/>
        </w:rPr>
      </w:pPr>
      <w:r w:rsidRPr="00F51F23">
        <w:rPr>
          <w:rFonts w:ascii="Times New Roman" w:hAnsi="Times New Roman" w:cs="Times New Roman"/>
          <w:sz w:val="24"/>
          <w:szCs w:val="24"/>
          <w:lang w:val="ru-RU"/>
        </w:rPr>
        <w:t xml:space="preserve"> По данным налоговых органов начисленных имущественных налогов за  объекты расположенные на территории сельских поселений за 2015 год составил 3 млн.937 тыс.рублей, из них поступило в бюджеты сельских поселений  в 2016 году 2 млн.756 тыс.рублей, процент собираемости составил 71%. Высокий процент собираемости по местным налогам показали: Шашикманское сельское поселение (81%), Каракольское сельское поселение (84), Куладинское сельское поселение (81%), Купчегенское сельское поселение (78%), Хабаровское сельское поселение (76%) Низкий процент собираемости у Теньгинского сп (55%), Елинского сп (58%), Ининского сп (63%). Как видно, сельские поселения не смогли обеспечить 100 процентную собираемость по начисленным  местным налогам.   Задолженность по местным налогам (земельный налог, налог на имущество физических лиц) по состоянию </w:t>
      </w:r>
      <w:r w:rsidRPr="00F51F23">
        <w:rPr>
          <w:rFonts w:ascii="Times New Roman" w:hAnsi="Times New Roman" w:cs="Times New Roman"/>
          <w:sz w:val="24"/>
          <w:szCs w:val="24"/>
        </w:rPr>
        <w:t xml:space="preserve">01.01.2017 года составляет      2 млн.  рублей. </w:t>
      </w:r>
      <w:r w:rsidRPr="00F51F23">
        <w:rPr>
          <w:rFonts w:ascii="Times New Roman" w:hAnsi="Times New Roman" w:cs="Times New Roman"/>
          <w:sz w:val="24"/>
          <w:szCs w:val="24"/>
          <w:lang w:val="ru-RU"/>
        </w:rPr>
        <w:t>Наибольшие задолженности имеют: Онгудайское сп -1387,74 тыс.рублей; Теньгинское сп -156,65 тыс.рублей; Елинское сп -126,66 тыс.рублей; Ининское сп -102,15 тыс.рублей.</w:t>
      </w:r>
      <w:r w:rsidRPr="00F51F23">
        <w:rPr>
          <w:rFonts w:ascii="Times New Roman" w:hAnsi="Times New Roman" w:cs="Times New Roman"/>
          <w:color w:val="FF0000"/>
          <w:sz w:val="24"/>
          <w:szCs w:val="24"/>
          <w:lang w:val="ru-RU"/>
        </w:rPr>
        <w:t xml:space="preserve">          </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FF0000"/>
          <w:sz w:val="24"/>
          <w:szCs w:val="24"/>
          <w:lang w:val="ru-RU"/>
        </w:rPr>
        <w:t xml:space="preserve"> </w:t>
      </w:r>
      <w:r w:rsidRPr="00F51F23">
        <w:rPr>
          <w:rFonts w:ascii="Times New Roman" w:hAnsi="Times New Roman" w:cs="Times New Roman"/>
          <w:sz w:val="24"/>
          <w:szCs w:val="24"/>
          <w:lang w:val="ru-RU"/>
        </w:rPr>
        <w:t xml:space="preserve">Нужно отметить, что не все объекты на территории сельских поселений облагаются налогами. </w:t>
      </w:r>
      <w:r w:rsidRPr="00F51F23">
        <w:rPr>
          <w:rFonts w:ascii="Times New Roman" w:hAnsi="Times New Roman" w:cs="Times New Roman"/>
          <w:color w:val="FF0000"/>
          <w:sz w:val="24"/>
          <w:szCs w:val="24"/>
          <w:lang w:val="ru-RU"/>
        </w:rPr>
        <w:t xml:space="preserve"> </w:t>
      </w:r>
      <w:r w:rsidRPr="00F51F23">
        <w:rPr>
          <w:rFonts w:ascii="Times New Roman" w:hAnsi="Times New Roman" w:cs="Times New Roman"/>
          <w:sz w:val="24"/>
          <w:szCs w:val="24"/>
          <w:lang w:val="ru-RU"/>
        </w:rPr>
        <w:t>Поэтому в 2017 году необходимо активизировать работу сельским поселениям  по постановке на налоговый учет владельцев земельных участков и имущество у физических лиц и обеспечить полный сбор налогов на землю и  имущество.</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По данным Министерства финансов Республики Алтай по показателю налоговые и неналоговые  доходы на душу населения Онгудайский района среди районов Республики Алтай стоит на 5 месте и приходится на 1 жителя  </w:t>
      </w:r>
      <w:r w:rsidRPr="00F51F23">
        <w:rPr>
          <w:rFonts w:ascii="Times New Roman" w:eastAsia="Times New Roman" w:hAnsi="Times New Roman" w:cs="Times New Roman"/>
          <w:sz w:val="24"/>
          <w:szCs w:val="24"/>
          <w:lang w:val="ru-RU" w:eastAsia="ru-RU"/>
        </w:rPr>
        <w:t xml:space="preserve">6 960,5  </w:t>
      </w:r>
      <w:r w:rsidRPr="00F51F23">
        <w:rPr>
          <w:rFonts w:ascii="Times New Roman" w:hAnsi="Times New Roman" w:cs="Times New Roman"/>
          <w:sz w:val="24"/>
          <w:szCs w:val="24"/>
          <w:lang w:val="ru-RU"/>
        </w:rPr>
        <w:t>рублей.</w:t>
      </w:r>
    </w:p>
    <w:p w:rsidR="00D53C4F" w:rsidRPr="00F51F23" w:rsidRDefault="00347A8E"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D53C4F" w:rsidRPr="00F51F23">
        <w:rPr>
          <w:rFonts w:ascii="Times New Roman" w:hAnsi="Times New Roman" w:cs="Times New Roman"/>
          <w:sz w:val="24"/>
          <w:szCs w:val="24"/>
          <w:lang w:val="ru-RU"/>
        </w:rPr>
        <w:t>Однако сбалансированность бюджета зависит не только от работы по укреплению доходной базы, но и в целом  использованием всем бюджетных средств. В 2016 году проведена работа по оптимизации штатной численности работников бюджетных учреждений и муниципальных служащих, всего в 2016 году сокращено 87,5  шт.единиц, осуществлялся постоянный контроль над расходованием бюджетных средств.</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2016 году консолидированный бюджет района по расходам исполнен в сумме 452 млн.725 тыс.рублей, что составило 98,1% годовых плановых назначений. Расходы консолидированного бюджета района имеют социальную направленность. В структуре расходов консолидированного бюджета района преобладают расходы на социально-культурную сферу, их доля в общем расходе составила-82,4% или 373 млн.132 тыс.рублей, в том числе направлено по отраслям: образование -315 млн.404 тыс.рублей; культура -32 млн.640 тыс.рублей;   здравоохранение -3 млн.398 тыс. рублей; социальная политика -9 млн.867 тыс.рублей; физическая культура и спорт-11 млн.823 тыс.рублей. </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На жилищно-коммунальное хозяйство приходится 4% от всех расходов в сумме 17 млн.884 тыс.рублей.</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На капитальные вложения объекты муниципальной собственности направлено средств в сумме 9 млн. рублей, в том числе за счет средств местного бюджета 1 млн.795 тыс.рублей.</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При исполнении консолидированного бюджета района за 2016 год  в первоочередном порядке финансировались расходы на выплату заработной платы, питание, на коммунальные услуги, предоставление межбюджетных трансфертов сельским поселениям. На выплаты заработной платы работникам бюджетной сферы из консолидированного бюджета района направлено  231 млн 584 тыс.рублей, доля в расходе  составляет- 51</w:t>
      </w:r>
      <w:r w:rsidRPr="00F51F23">
        <w:rPr>
          <w:rFonts w:ascii="Times New Roman" w:hAnsi="Times New Roman" w:cs="Times New Roman"/>
          <w:color w:val="FF0000"/>
          <w:sz w:val="24"/>
          <w:szCs w:val="24"/>
          <w:lang w:val="ru-RU"/>
        </w:rPr>
        <w:t xml:space="preserve"> </w:t>
      </w:r>
      <w:r w:rsidRPr="00F51F23">
        <w:rPr>
          <w:rFonts w:ascii="Times New Roman" w:hAnsi="Times New Roman" w:cs="Times New Roman"/>
          <w:color w:val="000000" w:themeColor="text1"/>
          <w:sz w:val="24"/>
          <w:szCs w:val="24"/>
          <w:lang w:val="ru-RU"/>
        </w:rPr>
        <w:t xml:space="preserve">%.  В полном объеме выполнены обязательства по выплате заработной платы работникам бюджетной сферы, кредиторская задолженность на </w:t>
      </w:r>
      <w:r w:rsidRPr="00F51F23">
        <w:rPr>
          <w:rFonts w:ascii="Times New Roman" w:hAnsi="Times New Roman" w:cs="Times New Roman"/>
          <w:sz w:val="24"/>
          <w:szCs w:val="24"/>
          <w:lang w:val="ru-RU"/>
        </w:rPr>
        <w:t xml:space="preserve">01.01.2017 отсутствует. </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000000" w:themeColor="text1"/>
          <w:sz w:val="24"/>
          <w:szCs w:val="24"/>
          <w:lang w:val="ru-RU"/>
        </w:rPr>
        <w:t xml:space="preserve">Одной из основных задач района было выполнение Майских Указов Президента Российской Федерации, доведение средней заработной платы отдельных категории работников не ниже средней заработной </w:t>
      </w:r>
      <w:r w:rsidRPr="00F51F23">
        <w:rPr>
          <w:rFonts w:ascii="Times New Roman" w:hAnsi="Times New Roman" w:cs="Times New Roman"/>
          <w:sz w:val="24"/>
          <w:szCs w:val="24"/>
          <w:lang w:val="ru-RU"/>
        </w:rPr>
        <w:t>платы в экономике региона.</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000000" w:themeColor="text1"/>
          <w:sz w:val="24"/>
          <w:szCs w:val="24"/>
          <w:lang w:val="ru-RU"/>
        </w:rPr>
        <w:t xml:space="preserve"> Показатели достигнуты, так за 2016 год средняя заработная плата специалистов учреждений культуры составляет </w:t>
      </w:r>
      <w:r w:rsidRPr="00F51F23">
        <w:rPr>
          <w:rFonts w:ascii="Times New Roman" w:hAnsi="Times New Roman" w:cs="Times New Roman"/>
          <w:sz w:val="24"/>
          <w:szCs w:val="24"/>
          <w:lang w:val="ru-RU"/>
        </w:rPr>
        <w:t>15756 рублей, педагогических работников общего образования 20355 рублей, педагогических работников дошкольного образования 16382 рублей, педагогических работников дополнительного образования  18270 рублей.</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FF0000"/>
          <w:sz w:val="24"/>
          <w:szCs w:val="24"/>
          <w:lang w:val="ru-RU"/>
        </w:rPr>
        <w:tab/>
      </w:r>
      <w:r w:rsidRPr="00F51F23">
        <w:rPr>
          <w:rFonts w:ascii="Times New Roman" w:hAnsi="Times New Roman" w:cs="Times New Roman"/>
          <w:sz w:val="24"/>
          <w:szCs w:val="24"/>
          <w:lang w:val="ru-RU"/>
        </w:rPr>
        <w:t>Для решения вопросов местного значения сельскими поселениями, для сохранения сбалансированности бюджета, на исполнение полномочий муниципального района из бюджета муниципального образования в виде межбюджетных трансфертов направлено 39 млн.962 тыс.рублей, в том числе дотация на выравнивание уровня бюджетной обеспеченности из районного фонда финансовой поддержки поселений составил 21 млн.307 тыс.рублей.</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Консолидированный бюджет района исполнен профицитом (превышение доходов над расходами ) составил 3 млн.938. тыс.рублей, который сложился за счет неиспользованных остатков на конец финансового года.</w:t>
      </w:r>
    </w:p>
    <w:p w:rsidR="00D53C4F" w:rsidRPr="00F51F23" w:rsidRDefault="00D53C4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Объем муниципального долга на 01.01.2017 год составляет 3 млн.700 тыс.рублей, Привлечено бюджетных кредитов из республиканского бюджета Республики Алтай 1 млн.900 тыс.рублей, погашено бюджетных кредитов 2 млн.700 тыс.рублей.</w:t>
      </w:r>
    </w:p>
    <w:p w:rsidR="00D53C4F" w:rsidRPr="00F51F23" w:rsidRDefault="00347A8E"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ОТДЕЛ СТРОИТЕЛЬСТВА И АРХИТЕКТУРЫ</w:t>
      </w:r>
    </w:p>
    <w:p w:rsidR="00CA31A9" w:rsidRPr="00F51F23" w:rsidRDefault="00347A8E"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sz w:val="24"/>
          <w:szCs w:val="24"/>
          <w:lang w:val="ru-RU"/>
        </w:rPr>
        <w:t xml:space="preserve"> Основными направлениями отдела являются осуществление деятельности по реализации полномочий в сфере градостроительства и архитектуры, направленной на обеспечение устойчивого градостроительного развития Онгудайского района,  также участие исполнение целевых программ, таких как социальное развитие села, демографическое развитие села, развитие систем образования, повышение устойчивости основных объектов и систем жизнеобеспечения сейсмоопасных районов.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Так 2016 году проделано множество немаловажных работ направленных на реализацию исполнения целевых программ, исполнение предписаний, указов и поручений.</w:t>
      </w:r>
    </w:p>
    <w:p w:rsidR="00CA31A9" w:rsidRPr="00F51F23" w:rsidRDefault="00CA31A9" w:rsidP="00F51F23">
      <w:pPr>
        <w:spacing w:line="240" w:lineRule="auto"/>
        <w:jc w:val="both"/>
        <w:rPr>
          <w:rFonts w:ascii="Times New Roman" w:hAnsi="Times New Roman" w:cs="Times New Roman"/>
          <w:sz w:val="24"/>
          <w:szCs w:val="24"/>
        </w:rPr>
      </w:pPr>
      <w:r w:rsidRPr="00F51F23">
        <w:rPr>
          <w:sz w:val="24"/>
          <w:szCs w:val="24"/>
          <w:lang w:val="ru-RU"/>
        </w:rPr>
        <w:t xml:space="preserve">              </w:t>
      </w:r>
      <w:r w:rsidRPr="00F51F23">
        <w:rPr>
          <w:rFonts w:ascii="Times New Roman" w:hAnsi="Times New Roman" w:cs="Times New Roman"/>
          <w:sz w:val="24"/>
          <w:szCs w:val="24"/>
          <w:lang w:val="ru-RU"/>
        </w:rPr>
        <w:t>Завершен второй этап обеспечения жилого микрорайона «Южный» в с. Онгудай. Данный объект выполнялся в рамках Государственной программы  «Развитие жилищно-коммунального и транспортного комплекса», подпрограмма «Развитие жилищно-коммунального и транспортного комплекса». В рамках данной программы дополнительно обеспечено электроэнергией 33 земельных участка. Сметная стоимость объекта составляет 3</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067</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031 руб.  Протяженность ВЛ 10кВ – 200 м, Протяженность ВЛ 0,4кВ –    1 230 м, количество КТП составляет 1 шт. </w:t>
      </w:r>
      <w:r w:rsidRPr="00F51F23">
        <w:rPr>
          <w:rFonts w:ascii="Times New Roman" w:hAnsi="Times New Roman" w:cs="Times New Roman"/>
          <w:sz w:val="24"/>
          <w:szCs w:val="24"/>
        </w:rPr>
        <w:t xml:space="preserve">Подрядной организацией выступало общество с ограниченной ответственностью «ВАБЭСТ».  </w:t>
      </w:r>
    </w:p>
    <w:p w:rsidR="00CA31A9" w:rsidRPr="00F51F23" w:rsidRDefault="00CA31A9" w:rsidP="00F51F23">
      <w:pPr>
        <w:spacing w:line="240" w:lineRule="auto"/>
        <w:jc w:val="both"/>
        <w:rPr>
          <w:rFonts w:ascii="Times New Roman" w:hAnsi="Times New Roman" w:cs="Times New Roman"/>
          <w:sz w:val="24"/>
          <w:szCs w:val="24"/>
        </w:rPr>
      </w:pPr>
      <w:r w:rsidRPr="00F51F23">
        <w:rPr>
          <w:rFonts w:ascii="Times New Roman" w:hAnsi="Times New Roman" w:cs="Times New Roman"/>
          <w:sz w:val="24"/>
          <w:szCs w:val="24"/>
        </w:rPr>
        <w:t xml:space="preserve">             </w:t>
      </w:r>
      <w:r w:rsidRPr="00F51F23">
        <w:rPr>
          <w:rFonts w:ascii="Times New Roman" w:hAnsi="Times New Roman" w:cs="Times New Roman"/>
          <w:sz w:val="24"/>
          <w:szCs w:val="24"/>
          <w:lang w:val="ru-RU"/>
        </w:rPr>
        <w:t xml:space="preserve">В рамках Федеральной целевой программы "Повышение устойчивости основных объектов и систем жизнеобеспечения сейсмоопасных районов Российской Федерации на 2009-2018 годы." Ведомственная целевая программа "Повышение устойчивости жилых домов, объектов и систем </w:t>
      </w:r>
      <w:r w:rsidRPr="00F51F23">
        <w:rPr>
          <w:rFonts w:ascii="Times New Roman" w:hAnsi="Times New Roman" w:cs="Times New Roman"/>
          <w:sz w:val="24"/>
          <w:szCs w:val="24"/>
          <w:lang w:val="ru-RU"/>
        </w:rPr>
        <w:lastRenderedPageBreak/>
        <w:t xml:space="preserve">жизнеобеспечения в Республике Алтай на 2013-2015 годы" завершен и введен в эксплуатацию Еловская средняя общеобразовательная школа имении Э.Палкина в селе Ело.  </w:t>
      </w:r>
      <w:r w:rsidRPr="00F51F23">
        <w:rPr>
          <w:rFonts w:ascii="Times New Roman" w:hAnsi="Times New Roman" w:cs="Times New Roman"/>
          <w:sz w:val="24"/>
          <w:szCs w:val="24"/>
        </w:rPr>
        <w:t xml:space="preserve">9 сентября состоялось торжественное открытие данной школы. </w:t>
      </w:r>
    </w:p>
    <w:p w:rsidR="00CA31A9" w:rsidRPr="00F51F23" w:rsidRDefault="00CA31A9" w:rsidP="00F51F23">
      <w:pPr>
        <w:spacing w:line="240" w:lineRule="auto"/>
        <w:jc w:val="both"/>
        <w:rPr>
          <w:rFonts w:ascii="Times New Roman" w:hAnsi="Times New Roman" w:cs="Times New Roman"/>
          <w:sz w:val="24"/>
          <w:szCs w:val="24"/>
        </w:rPr>
      </w:pPr>
      <w:r w:rsidRPr="00F51F23">
        <w:rPr>
          <w:rFonts w:ascii="Times New Roman" w:hAnsi="Times New Roman" w:cs="Times New Roman"/>
          <w:sz w:val="24"/>
          <w:szCs w:val="24"/>
        </w:rPr>
        <w:t xml:space="preserve">            </w:t>
      </w:r>
      <w:r w:rsidRPr="00F51F23">
        <w:rPr>
          <w:rFonts w:ascii="Times New Roman" w:hAnsi="Times New Roman" w:cs="Times New Roman"/>
          <w:sz w:val="24"/>
          <w:szCs w:val="24"/>
          <w:lang w:val="ru-RU"/>
        </w:rPr>
        <w:t xml:space="preserve">Начаты работы по водоснабжению села Купчегень. Данный объект реализован по Государственной программе «Развитие сельского хозяйства и регулирования рынков сельскохозяйственной продукции, сырья и продовольствия на 2013 - 2020 годы", подпрограмма "Устойчивое развитие сельских территорий" Для регулирования суточной  неравномерности потребления воды, на водоснабжение левобережной части села предусмотрена установка двух водонапорных стальных башен, емкостью </w:t>
      </w:r>
      <w:r w:rsidRPr="00F51F23">
        <w:rPr>
          <w:rFonts w:ascii="Times New Roman" w:hAnsi="Times New Roman" w:cs="Times New Roman"/>
          <w:sz w:val="24"/>
          <w:szCs w:val="24"/>
        </w:rPr>
        <w:t xml:space="preserve">25 м3 каждая. </w:t>
      </w:r>
      <w:r w:rsidRPr="00F51F23">
        <w:rPr>
          <w:rFonts w:ascii="Times New Roman" w:hAnsi="Times New Roman" w:cs="Times New Roman"/>
          <w:sz w:val="24"/>
          <w:szCs w:val="24"/>
          <w:lang w:val="ru-RU"/>
        </w:rPr>
        <w:t xml:space="preserve">На правобережной части села водоснабжение отсутствует, проектом предусмотрено установка двух водонапорных стальных башен, емкостью </w:t>
      </w:r>
      <w:r w:rsidRPr="00F51F23">
        <w:rPr>
          <w:rFonts w:ascii="Times New Roman" w:hAnsi="Times New Roman" w:cs="Times New Roman"/>
          <w:sz w:val="24"/>
          <w:szCs w:val="24"/>
        </w:rPr>
        <w:t xml:space="preserve">15 м3каждая. </w:t>
      </w:r>
      <w:r w:rsidRPr="00F51F23">
        <w:rPr>
          <w:rFonts w:ascii="Times New Roman" w:hAnsi="Times New Roman" w:cs="Times New Roman"/>
          <w:sz w:val="24"/>
          <w:szCs w:val="24"/>
          <w:lang w:val="ru-RU"/>
        </w:rPr>
        <w:t xml:space="preserve">Протяженность запроектированной части трассы водопровода в правобережной части села составляет 2,79 км. Протяженность левобережной части запроектированной трассы водопровода составляет 3,9 км. Данный объект включает такие виды работ, как: прокладка сетей водопровода, установка водозаборных скважин, электромонтажные работы, бурение скважин, установка водозаборных колонок.  Срок реализации данной программы будет до 2018 года из-за большого объема работ, необходимого для обеспечения водоснабжения села Купчегень. Общая сметная стоимость водоснабжения составляет </w:t>
      </w:r>
      <w:r w:rsidRPr="00F51F23">
        <w:rPr>
          <w:rFonts w:ascii="Times New Roman" w:eastAsia="Times New Roman" w:hAnsi="Times New Roman" w:cs="Times New Roman"/>
          <w:bCs/>
          <w:sz w:val="24"/>
          <w:szCs w:val="24"/>
          <w:lang w:val="ru-RU" w:eastAsia="ru-RU"/>
        </w:rPr>
        <w:t>43</w:t>
      </w:r>
      <w:r w:rsidRPr="00F51F23">
        <w:rPr>
          <w:rFonts w:ascii="Times New Roman" w:eastAsia="Times New Roman" w:hAnsi="Times New Roman" w:cs="Times New Roman"/>
          <w:bCs/>
          <w:sz w:val="24"/>
          <w:szCs w:val="24"/>
          <w:lang w:eastAsia="ru-RU"/>
        </w:rPr>
        <w:t> </w:t>
      </w:r>
      <w:r w:rsidRPr="00F51F23">
        <w:rPr>
          <w:rFonts w:ascii="Times New Roman" w:eastAsia="Times New Roman" w:hAnsi="Times New Roman" w:cs="Times New Roman"/>
          <w:bCs/>
          <w:sz w:val="24"/>
          <w:szCs w:val="24"/>
          <w:lang w:val="ru-RU" w:eastAsia="ru-RU"/>
        </w:rPr>
        <w:t>230</w:t>
      </w:r>
      <w:r w:rsidRPr="00F51F23">
        <w:rPr>
          <w:rFonts w:ascii="Times New Roman" w:eastAsia="Times New Roman" w:hAnsi="Times New Roman" w:cs="Times New Roman"/>
          <w:bCs/>
          <w:sz w:val="24"/>
          <w:szCs w:val="24"/>
          <w:lang w:eastAsia="ru-RU"/>
        </w:rPr>
        <w:t> </w:t>
      </w:r>
      <w:r w:rsidRPr="00F51F23">
        <w:rPr>
          <w:rFonts w:ascii="Times New Roman" w:eastAsia="Times New Roman" w:hAnsi="Times New Roman" w:cs="Times New Roman"/>
          <w:bCs/>
          <w:sz w:val="24"/>
          <w:szCs w:val="24"/>
          <w:lang w:val="ru-RU" w:eastAsia="ru-RU"/>
        </w:rPr>
        <w:t>217 рублей. Лимит на 2016 год составляет 1</w:t>
      </w:r>
      <w:r w:rsidRPr="00F51F23">
        <w:rPr>
          <w:rFonts w:ascii="Times New Roman" w:eastAsia="Times New Roman" w:hAnsi="Times New Roman" w:cs="Times New Roman"/>
          <w:bCs/>
          <w:sz w:val="24"/>
          <w:szCs w:val="24"/>
          <w:lang w:eastAsia="ru-RU"/>
        </w:rPr>
        <w:t> </w:t>
      </w:r>
      <w:r w:rsidRPr="00F51F23">
        <w:rPr>
          <w:rFonts w:ascii="Times New Roman" w:eastAsia="Times New Roman" w:hAnsi="Times New Roman" w:cs="Times New Roman"/>
          <w:bCs/>
          <w:sz w:val="24"/>
          <w:szCs w:val="24"/>
          <w:lang w:val="ru-RU" w:eastAsia="ru-RU"/>
        </w:rPr>
        <w:t>720</w:t>
      </w:r>
      <w:r w:rsidRPr="00F51F23">
        <w:rPr>
          <w:rFonts w:ascii="Times New Roman" w:eastAsia="Times New Roman" w:hAnsi="Times New Roman" w:cs="Times New Roman"/>
          <w:bCs/>
          <w:sz w:val="24"/>
          <w:szCs w:val="24"/>
          <w:lang w:eastAsia="ru-RU"/>
        </w:rPr>
        <w:t> </w:t>
      </w:r>
      <w:r w:rsidRPr="00F51F23">
        <w:rPr>
          <w:rFonts w:ascii="Times New Roman" w:eastAsia="Times New Roman" w:hAnsi="Times New Roman" w:cs="Times New Roman"/>
          <w:bCs/>
          <w:sz w:val="24"/>
          <w:szCs w:val="24"/>
          <w:lang w:val="ru-RU" w:eastAsia="ru-RU"/>
        </w:rPr>
        <w:t>000 рублей, из них бюджет Республики Алтай составляет 720</w:t>
      </w:r>
      <w:r w:rsidRPr="00F51F23">
        <w:rPr>
          <w:rFonts w:ascii="Times New Roman" w:eastAsia="Times New Roman" w:hAnsi="Times New Roman" w:cs="Times New Roman"/>
          <w:bCs/>
          <w:sz w:val="24"/>
          <w:szCs w:val="24"/>
          <w:lang w:eastAsia="ru-RU"/>
        </w:rPr>
        <w:t> </w:t>
      </w:r>
      <w:r w:rsidRPr="00F51F23">
        <w:rPr>
          <w:rFonts w:ascii="Times New Roman" w:eastAsia="Times New Roman" w:hAnsi="Times New Roman" w:cs="Times New Roman"/>
          <w:bCs/>
          <w:sz w:val="24"/>
          <w:szCs w:val="24"/>
          <w:lang w:val="ru-RU" w:eastAsia="ru-RU"/>
        </w:rPr>
        <w:t>000 рублей, бюджет Муниципального образования «Онгудайский район»</w:t>
      </w:r>
      <w:r w:rsidRPr="00F51F23">
        <w:rPr>
          <w:rFonts w:ascii="Times New Roman" w:hAnsi="Times New Roman" w:cs="Times New Roman"/>
          <w:sz w:val="24"/>
          <w:szCs w:val="24"/>
          <w:lang w:val="ru-RU"/>
        </w:rPr>
        <w:t xml:space="preserve">  составляет 1</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000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000 рублей. </w:t>
      </w:r>
      <w:r w:rsidRPr="00F51F23">
        <w:rPr>
          <w:rFonts w:ascii="Times New Roman" w:hAnsi="Times New Roman" w:cs="Times New Roman"/>
          <w:sz w:val="24"/>
          <w:szCs w:val="24"/>
        </w:rPr>
        <w:t xml:space="preserve">Данный объект выполняет общество с ограниченной ответственностью «Горизонт».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rPr>
        <w:t xml:space="preserve">           </w:t>
      </w:r>
      <w:r w:rsidRPr="00F51F23">
        <w:rPr>
          <w:rFonts w:ascii="Times New Roman" w:hAnsi="Times New Roman" w:cs="Times New Roman"/>
          <w:sz w:val="24"/>
          <w:szCs w:val="24"/>
          <w:lang w:val="ru-RU"/>
        </w:rPr>
        <w:t xml:space="preserve">Ежегодно проводятся мероприятия для обеспечения качественного образования, 2016 год не стал исключением. Так в 2016 году выполнены работы по капитальному ремонту помещения спортивного зала, здания школы в с. Нижняя Талда, капитальный ремонт спортивного зала в с. Ело, ремонт внутренних помещений здания школы в с. Малый Яломан. </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Ремонт спортивного зала в с. Ело осуществляло ООО «Вектор». В связи с тем, что на несущих стенах здания образовались трещины, было принято решение об усилении стен, усиление перекрытий и усиление фундамента. После завершения работ по усилению последовали работы по внутренней отделе, устройству дополнительных перегородок, замена дверных и оконных проемов, монтаж дополнительных секций радиаторов отопления в помещении спортзала, установка решеток на радиаторы отопления. </w:t>
      </w:r>
      <w:r w:rsidRPr="00C8356D">
        <w:rPr>
          <w:rFonts w:ascii="Times New Roman" w:hAnsi="Times New Roman" w:cs="Times New Roman"/>
          <w:sz w:val="24"/>
          <w:szCs w:val="24"/>
          <w:lang w:val="ru-RU"/>
        </w:rPr>
        <w:t>Сметная стоимость ремонтных работ составило 1</w:t>
      </w:r>
      <w:r w:rsidRPr="00F51F23">
        <w:rPr>
          <w:rFonts w:ascii="Times New Roman" w:hAnsi="Times New Roman" w:cs="Times New Roman"/>
          <w:sz w:val="24"/>
          <w:szCs w:val="24"/>
        </w:rPr>
        <w:t> </w:t>
      </w:r>
      <w:r w:rsidRPr="00C8356D">
        <w:rPr>
          <w:rFonts w:ascii="Times New Roman" w:hAnsi="Times New Roman" w:cs="Times New Roman"/>
          <w:sz w:val="24"/>
          <w:szCs w:val="24"/>
          <w:lang w:val="ru-RU"/>
        </w:rPr>
        <w:t>531</w:t>
      </w:r>
      <w:r w:rsidRPr="00F51F23">
        <w:rPr>
          <w:rFonts w:ascii="Times New Roman" w:hAnsi="Times New Roman" w:cs="Times New Roman"/>
          <w:sz w:val="24"/>
          <w:szCs w:val="24"/>
        </w:rPr>
        <w:t> </w:t>
      </w:r>
      <w:r w:rsidRPr="00C8356D">
        <w:rPr>
          <w:rFonts w:ascii="Times New Roman" w:hAnsi="Times New Roman" w:cs="Times New Roman"/>
          <w:sz w:val="24"/>
          <w:szCs w:val="24"/>
          <w:lang w:val="ru-RU"/>
        </w:rPr>
        <w:t xml:space="preserve">910 рублей. </w:t>
      </w:r>
    </w:p>
    <w:p w:rsidR="00CA31A9" w:rsidRPr="00C8356D" w:rsidRDefault="00CA31A9" w:rsidP="00F51F23">
      <w:pPr>
        <w:spacing w:line="240" w:lineRule="auto"/>
        <w:jc w:val="both"/>
        <w:rPr>
          <w:rFonts w:ascii="Times New Roman" w:hAnsi="Times New Roman" w:cs="Times New Roman"/>
          <w:sz w:val="24"/>
          <w:szCs w:val="24"/>
          <w:lang w:val="ru-RU"/>
        </w:rPr>
      </w:pPr>
      <w:r w:rsidRPr="00C8356D">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 xml:space="preserve">Капитальный ремонт помещения спортивного зала, здания школы в с. Нижняя Талда осуществляло ООО «Союз-Монтаж». По данному объекту выполнены следующие виды работ: Замена оконных блоков; замена внутренних и наружных дверных блоков; замена полов; устройство дополнительных помещений для тренерской и инвентарной; замена кровли над помещением спортивного зала; электромонтажные работы; устройство помещения для санитарных узлов; внутренние отделочные работы. </w:t>
      </w:r>
      <w:r w:rsidRPr="00C8356D">
        <w:rPr>
          <w:rFonts w:ascii="Times New Roman" w:hAnsi="Times New Roman" w:cs="Times New Roman"/>
          <w:sz w:val="24"/>
          <w:szCs w:val="24"/>
          <w:lang w:val="ru-RU"/>
        </w:rPr>
        <w:t>Стоимость ремонта составило 1</w:t>
      </w:r>
      <w:r w:rsidRPr="00F51F23">
        <w:rPr>
          <w:rFonts w:ascii="Times New Roman" w:hAnsi="Times New Roman" w:cs="Times New Roman"/>
          <w:sz w:val="24"/>
          <w:szCs w:val="24"/>
        </w:rPr>
        <w:t> </w:t>
      </w:r>
      <w:r w:rsidRPr="00C8356D">
        <w:rPr>
          <w:rFonts w:ascii="Times New Roman" w:hAnsi="Times New Roman" w:cs="Times New Roman"/>
          <w:sz w:val="24"/>
          <w:szCs w:val="24"/>
          <w:lang w:val="ru-RU"/>
        </w:rPr>
        <w:t>862</w:t>
      </w:r>
      <w:r w:rsidRPr="00F51F23">
        <w:rPr>
          <w:rFonts w:ascii="Times New Roman" w:hAnsi="Times New Roman" w:cs="Times New Roman"/>
          <w:sz w:val="24"/>
          <w:szCs w:val="24"/>
        </w:rPr>
        <w:t> </w:t>
      </w:r>
      <w:r w:rsidRPr="00C8356D">
        <w:rPr>
          <w:rFonts w:ascii="Times New Roman" w:hAnsi="Times New Roman" w:cs="Times New Roman"/>
          <w:sz w:val="24"/>
          <w:szCs w:val="24"/>
          <w:lang w:val="ru-RU"/>
        </w:rPr>
        <w:t xml:space="preserve">302 рубля. </w:t>
      </w:r>
    </w:p>
    <w:p w:rsidR="00CA31A9" w:rsidRPr="00F51F23" w:rsidRDefault="00CA31A9" w:rsidP="00F51F23">
      <w:pPr>
        <w:spacing w:line="240" w:lineRule="auto"/>
        <w:jc w:val="both"/>
        <w:rPr>
          <w:rFonts w:ascii="Times New Roman" w:hAnsi="Times New Roman" w:cs="Times New Roman"/>
          <w:sz w:val="24"/>
          <w:szCs w:val="24"/>
          <w:lang w:val="ru-RU"/>
        </w:rPr>
      </w:pPr>
      <w:r w:rsidRPr="00C8356D">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В с. Иня выполнены работы по бурению скважины. Данное решение было принято в связи с нехваткой водоснабжения жителей с. Иня. Стоимость работ составляет 1</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480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360 рублей, подрядная организация ЗАО «Бурводопроводстрой».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По поручению Главы Республики Алтай Председателя Правительства Республики Алтай А.В. Бердникова, выполнены работы по разработке проектно – сметной документации на строительство водопровода в с. Малый Яломан. Стоимость проектных работ составляет 350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000 рублей, проектировщиком выступает ООО «Газификация».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Так же выполнены работы по корректировке проектно – сметной документации на строительство средней школы в с. Иня. Данное решение принято в связи с тем, что проектная документация была разработана еще в 2003 году и на сегодняшний день проект не отвечал современным требованиям.  Работы по корректировке проектной документации уже завершены и идет процедуру прохождения государственной экспертизы. После получения положительного заключения экспертизы будет подаваться бюджетная заявка на завершение работ по строительству </w:t>
      </w:r>
      <w:r w:rsidRPr="00F51F23">
        <w:rPr>
          <w:rFonts w:ascii="Times New Roman" w:hAnsi="Times New Roman" w:cs="Times New Roman"/>
          <w:sz w:val="24"/>
          <w:szCs w:val="24"/>
          <w:lang w:val="ru-RU"/>
        </w:rPr>
        <w:lastRenderedPageBreak/>
        <w:t>школы в с. Иня. Работы по корректировке проектной документации выполняло ООО «Горно-Алтайскпроект», стоимость работ составляет 1</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200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000 рублей.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Ежегодно ведутся мероприятия по муниципальной программе «Развитие систем жизнеобеспечения и повышение безопасности населения муниципального образования "Онгудайский район». Данная программа включает в себя работы по строительству, реконструкции, капитальному ремонту, содержанию автомобильных дорог общего пользования  местного значения и искусственных сооружений на них. Стоит отметить, что по данному направлению есть ряд определенных факторов, над которыми стоит еще много работы. Одним из них является содержание дорого в зимний период. Не всегда удается определить объем и стоимость работ из за климатических условий в нашем регионе.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063CBC" w:rsidRPr="00F51F23">
        <w:rPr>
          <w:rFonts w:ascii="Times New Roman" w:hAnsi="Times New Roman" w:cs="Times New Roman"/>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Информация по муниципальным услугам, предоставляемые отделом :</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rPr>
        <w:t xml:space="preserve"> - выдача градостроительного плана земельного участка,  в соответствии со ст. 44 "Градостроительного кодекса Российской Федерации" от 29.12.2004 г. </w:t>
      </w:r>
      <w:r w:rsidRPr="00F51F23">
        <w:rPr>
          <w:rFonts w:ascii="Times New Roman" w:eastAsia="Times New Roman" w:hAnsi="Times New Roman" w:cs="Times New Roman"/>
          <w:sz w:val="24"/>
          <w:szCs w:val="24"/>
        </w:rPr>
        <w:t>N</w:t>
      </w:r>
      <w:r w:rsidRPr="00F51F23">
        <w:rPr>
          <w:rFonts w:ascii="Times New Roman" w:eastAsia="Times New Roman" w:hAnsi="Times New Roman" w:cs="Times New Roman"/>
          <w:sz w:val="24"/>
          <w:szCs w:val="24"/>
          <w:lang w:val="ru-RU"/>
        </w:rPr>
        <w:t xml:space="preserve"> 190-ФЗ выдано 82 шт (в 2015г- </w:t>
      </w:r>
      <w:r w:rsidRPr="00F51F23">
        <w:rPr>
          <w:rFonts w:ascii="Times New Roman" w:hAnsi="Times New Roman" w:cs="Times New Roman"/>
          <w:sz w:val="24"/>
          <w:szCs w:val="24"/>
          <w:lang w:val="ru-RU" w:eastAsia="ru-RU"/>
        </w:rPr>
        <w:t>245шт) градостроительных планов земельных участков для получения разрешения на строительство;</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rPr>
        <w:t xml:space="preserve">- выдача разрешения на строительство, реконструкцию объектов капитального строительства, в соответствии со ст. 51 "Градостроительного кодекса Российской Федерации" от 29.12.2004 г. </w:t>
      </w:r>
      <w:r w:rsidRPr="00F51F23">
        <w:rPr>
          <w:rFonts w:ascii="Times New Roman" w:eastAsia="Times New Roman" w:hAnsi="Times New Roman" w:cs="Times New Roman"/>
          <w:sz w:val="24"/>
          <w:szCs w:val="24"/>
        </w:rPr>
        <w:t>N</w:t>
      </w:r>
      <w:r w:rsidRPr="00F51F23">
        <w:rPr>
          <w:rFonts w:ascii="Times New Roman" w:eastAsia="Times New Roman" w:hAnsi="Times New Roman" w:cs="Times New Roman"/>
          <w:sz w:val="24"/>
          <w:szCs w:val="24"/>
          <w:lang w:val="ru-RU"/>
        </w:rPr>
        <w:t xml:space="preserve"> 190-ФЗ выдано  </w:t>
      </w:r>
      <w:r w:rsidRPr="00F51F23">
        <w:rPr>
          <w:rFonts w:ascii="Times New Roman" w:hAnsi="Times New Roman" w:cs="Times New Roman"/>
          <w:sz w:val="24"/>
          <w:szCs w:val="24"/>
          <w:lang w:val="ru-RU" w:eastAsia="ru-RU"/>
        </w:rPr>
        <w:t xml:space="preserve">65шт (в 2015г- 239шт)разрешений на строительство объектов. </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Из них 55 объектов жилищного строительства-индивидуальные жилые дома (в 2015г-226 шт), по сельским поселениям: Елинское - 8 шт, Ининское - 10шт, Куладинское – 7 шт, Каракольское - 9шт, Нижне-Талдинское - 2шт, Теньгинское - 8шт, Шашикманское - 3шт, Хабаровское - 8шт .</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Иные объекты 10 шт (в 2015г-13шт) (придорожное кафе(Теньгинское сп),магазины (с. Иня,, с.Каракол ), животноводческие стоянки, (Ининское, Хабаровское, Каракольское, Теньгинское сп, Купчегенское сп), скотомогильник (Хабаровское сп), этнокультурный центр (Каракольское сп)).</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eastAsia="ru-RU"/>
        </w:rPr>
        <w:t xml:space="preserve">- выдача разрешения на ввод объекта в эксплуатацию  в соответствии со ст. 55 "Градостроительного кодекса Российской Федерации" от 29.12.2004 </w:t>
      </w:r>
      <w:r w:rsidRPr="00F51F23">
        <w:rPr>
          <w:rFonts w:ascii="Times New Roman" w:eastAsia="Times New Roman" w:hAnsi="Times New Roman" w:cs="Times New Roman"/>
          <w:sz w:val="24"/>
          <w:szCs w:val="24"/>
          <w:lang w:eastAsia="ru-RU"/>
        </w:rPr>
        <w:t>N</w:t>
      </w:r>
      <w:r w:rsidRPr="00F51F23">
        <w:rPr>
          <w:rFonts w:ascii="Times New Roman" w:eastAsia="Times New Roman" w:hAnsi="Times New Roman" w:cs="Times New Roman"/>
          <w:sz w:val="24"/>
          <w:szCs w:val="24"/>
          <w:lang w:val="ru-RU" w:eastAsia="ru-RU"/>
        </w:rPr>
        <w:t xml:space="preserve"> 190 - ФЗ выдано 24 шт (в 2015г-</w:t>
      </w:r>
      <w:r w:rsidRPr="00F51F23">
        <w:rPr>
          <w:rFonts w:ascii="Times New Roman" w:hAnsi="Times New Roman" w:cs="Times New Roman"/>
          <w:sz w:val="24"/>
          <w:szCs w:val="24"/>
          <w:lang w:val="ru-RU" w:eastAsia="ru-RU"/>
        </w:rPr>
        <w:t>64 шт) разрешений на ввод в объектов в эксплуатацию,  из них:</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 xml:space="preserve">- жилищного строительства -жилые дома 14шт. (в 2015г-55шт)объектов; по сельским поселениям: </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Купчегенское - 1шт, Хабаровское-5 шт, Теньгинское –1шт, Шашикманское - 2шт, Куладинское сп- 3шт,Нижне-Талдинское сп-2 шт.</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Иные объекты 10шт (в 2015г-9шт) (реконструкция Еловской средней школы, магазин – с.Иня,  мостовые переходы через р.Чуя,р.Катунь,животноводческие помещения – 3 объекта (Хабаровское сп,Ининское сп), придорожное кафе- Теньгинское сп, туристические объекты- Купчегенское сп, Теньгинькое сп)</w:t>
      </w:r>
    </w:p>
    <w:p w:rsidR="00CA31A9" w:rsidRPr="00F51F23" w:rsidRDefault="00CA31A9" w:rsidP="00F51F23">
      <w:pPr>
        <w:spacing w:line="240" w:lineRule="auto"/>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eastAsia="ru-RU"/>
        </w:rPr>
        <w:t xml:space="preserve">        Снижение показателей по услугам  выдача разрешений на строительство, разрешений на ввод объектов, градостроительных планов земельных участков связано тем, что  данные полномочия в 2015г согласно 131-фз «Об общих принципах организации местного самоуправления в Российской Федерации» осуществлял район. С 01 января 2016 г. Законом Республики Алтай от 07 июля 2015г. №32-РЗ данные полномочия переданы сельским поселениям.</w:t>
      </w:r>
      <w:r w:rsidRPr="00F51F23">
        <w:rPr>
          <w:rFonts w:ascii="Times New Roman" w:eastAsia="Times New Roman" w:hAnsi="Times New Roman" w:cs="Times New Roman"/>
          <w:sz w:val="24"/>
          <w:szCs w:val="24"/>
          <w:lang w:val="ru-RU" w:eastAsia="ru-RU"/>
        </w:rPr>
        <w:t xml:space="preserve"> По соглашению о передаче осуществления части полномочий по вопросам местного значения: выдача разрешений на строительство, разрешений на ввод объекта в эксплуатацию, выдача градостроительного плана на период  с 11.01.2016 по 31.12.2016 по 9 сельским поселениям (Ининское, Купчегенское, Хабаровское, Шашикманское, Каракольское, Нижне-Талдинское, Елинское, Куладинское, Теньгинское)  осуществляет Администрация района, Онгудайское сельское поселение самостоятельно.</w:t>
      </w:r>
    </w:p>
    <w:p w:rsidR="00CA31A9" w:rsidRPr="00F51F23" w:rsidRDefault="00CA31A9" w:rsidP="00F51F23">
      <w:pPr>
        <w:spacing w:line="240" w:lineRule="auto"/>
        <w:jc w:val="both"/>
        <w:rPr>
          <w:rFonts w:ascii="Times New Roman" w:eastAsia="Times New Roman" w:hAnsi="Times New Roman" w:cs="Times New Roman"/>
          <w:sz w:val="24"/>
          <w:szCs w:val="24"/>
          <w:lang w:val="ru-RU"/>
        </w:rPr>
      </w:pPr>
    </w:p>
    <w:p w:rsidR="00CA31A9" w:rsidRPr="00F51F23" w:rsidRDefault="00CA31A9" w:rsidP="00F51F23">
      <w:pPr>
        <w:spacing w:line="240" w:lineRule="auto"/>
        <w:jc w:val="both"/>
        <w:rPr>
          <w:rFonts w:ascii="Times New Roman" w:eastAsia="Times New Roman" w:hAnsi="Times New Roman" w:cs="Times New Roman"/>
          <w:sz w:val="24"/>
          <w:szCs w:val="24"/>
          <w:lang w:val="ru-RU"/>
        </w:rPr>
      </w:pPr>
      <w:r w:rsidRPr="00F51F23">
        <w:rPr>
          <w:rFonts w:ascii="Times New Roman" w:eastAsia="Times New Roman" w:hAnsi="Times New Roman" w:cs="Times New Roman"/>
          <w:sz w:val="24"/>
          <w:szCs w:val="24"/>
          <w:lang w:val="ru-RU"/>
        </w:rPr>
        <w:t>-   перевод земель или земельных участков из одной категории в другую.</w:t>
      </w:r>
    </w:p>
    <w:p w:rsidR="00CA31A9" w:rsidRPr="00F51F23" w:rsidRDefault="00CA31A9" w:rsidP="00F51F23">
      <w:pPr>
        <w:spacing w:line="240" w:lineRule="auto"/>
        <w:jc w:val="both"/>
        <w:rPr>
          <w:rFonts w:ascii="Times New Roman" w:eastAsia="Times New Roman" w:hAnsi="Times New Roman" w:cs="Times New Roman"/>
          <w:sz w:val="24"/>
          <w:szCs w:val="24"/>
          <w:lang w:val="ru-RU"/>
        </w:rPr>
      </w:pPr>
      <w:r w:rsidRPr="00F51F23">
        <w:rPr>
          <w:rFonts w:ascii="Times New Roman" w:eastAsia="Times New Roman" w:hAnsi="Times New Roman" w:cs="Times New Roman"/>
          <w:sz w:val="24"/>
          <w:szCs w:val="24"/>
          <w:lang w:val="ru-RU"/>
        </w:rPr>
        <w:t xml:space="preserve"> </w:t>
      </w:r>
      <w:r w:rsidRPr="00F51F23">
        <w:rPr>
          <w:rFonts w:ascii="Times New Roman" w:hAnsi="Times New Roman" w:cs="Times New Roman"/>
          <w:sz w:val="24"/>
          <w:szCs w:val="24"/>
          <w:lang w:val="ru-RU"/>
        </w:rPr>
        <w:t>На основании ходатайства глав сельских поселений, согласно Закону Республики Алтай от 08.06.2015 г. № 20-РЗ «О переводе земель из одной категории в другую» переведено 106</w:t>
      </w:r>
      <w:r w:rsidRPr="00F51F23">
        <w:rPr>
          <w:rFonts w:ascii="Times New Roman" w:hAnsi="Times New Roman" w:cs="Times New Roman"/>
          <w:color w:val="FF0000"/>
          <w:sz w:val="24"/>
          <w:szCs w:val="24"/>
          <w:lang w:val="ru-RU"/>
        </w:rPr>
        <w:t xml:space="preserve"> </w:t>
      </w:r>
      <w:r w:rsidRPr="00F51F23">
        <w:rPr>
          <w:rFonts w:ascii="Times New Roman" w:hAnsi="Times New Roman" w:cs="Times New Roman"/>
          <w:sz w:val="24"/>
          <w:szCs w:val="24"/>
          <w:lang w:val="ru-RU"/>
        </w:rPr>
        <w:t>(в 2015г-78шт) земельных участков.</w:t>
      </w:r>
      <w:r w:rsidRPr="00F51F23">
        <w:rPr>
          <w:rFonts w:ascii="Times New Roman" w:eastAsia="Times New Roman" w:hAnsi="Times New Roman" w:cs="Times New Roman"/>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eastAsia="Times New Roman" w:hAnsi="Times New Roman" w:cs="Times New Roman"/>
          <w:sz w:val="24"/>
          <w:szCs w:val="24"/>
          <w:lang w:val="ru-RU" w:eastAsia="ru-RU"/>
        </w:rPr>
        <w:t xml:space="preserve">        - выдача выкопировки на земельный участок для подключения к электрическим сетям  выдано </w:t>
      </w:r>
      <w:r w:rsidRPr="00F51F23">
        <w:rPr>
          <w:rFonts w:ascii="Times New Roman" w:hAnsi="Times New Roman" w:cs="Times New Roman"/>
          <w:sz w:val="24"/>
          <w:szCs w:val="24"/>
          <w:lang w:val="ru-RU"/>
        </w:rPr>
        <w:t>79шт (в 2015г-78 шт) выкопировок  для подключения к электрическим сетям;</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Pr="00F51F23">
        <w:rPr>
          <w:rFonts w:ascii="Times New Roman" w:eastAsia="Times New Roman" w:hAnsi="Times New Roman" w:cs="Times New Roman"/>
          <w:sz w:val="24"/>
          <w:szCs w:val="24"/>
          <w:lang w:val="ru-RU" w:eastAsia="ru-RU"/>
        </w:rPr>
        <w:t xml:space="preserve">- выдача технических условий на объекты электроснабжения, находящихся на балансе администрации района (аймака) МО «Онгудайский район» (жилой микрорайон «Южный», жилой микрорайон «Талда» в с. Онгудай выдано </w:t>
      </w:r>
      <w:r w:rsidRPr="00F51F23">
        <w:rPr>
          <w:rFonts w:ascii="Times New Roman" w:hAnsi="Times New Roman" w:cs="Times New Roman"/>
          <w:sz w:val="24"/>
          <w:szCs w:val="24"/>
          <w:lang w:val="ru-RU"/>
        </w:rPr>
        <w:t xml:space="preserve"> 22 технических условий (в 2015г-14) на подключение к электрическим сетям.</w:t>
      </w:r>
    </w:p>
    <w:p w:rsidR="00CA31A9" w:rsidRPr="00F51F23" w:rsidRDefault="00CA31A9" w:rsidP="00F51F23">
      <w:pPr>
        <w:spacing w:line="240" w:lineRule="auto"/>
        <w:jc w:val="both"/>
        <w:rPr>
          <w:rFonts w:ascii="Times New Roman" w:eastAsia="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eastAsia="ru-RU"/>
        </w:rPr>
        <w:t xml:space="preserve">       - выдача выписки из постановления районной администрации о приватизации земельных участков (земельный пай)-183 шт (в 2015г-74шт); </w:t>
      </w:r>
    </w:p>
    <w:p w:rsidR="00CA31A9" w:rsidRPr="00F51F23" w:rsidRDefault="00CA31A9" w:rsidP="00F51F23">
      <w:pPr>
        <w:spacing w:line="240" w:lineRule="auto"/>
        <w:jc w:val="both"/>
        <w:rPr>
          <w:rFonts w:ascii="Times New Roman" w:eastAsia="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eastAsia="ru-RU"/>
        </w:rPr>
        <w:t xml:space="preserve">       -выдача копий постановлений администрации МО «Онгудайский район» «О приватизации земель реорганизованного совхоза (колхоза)»-78шт.</w:t>
      </w:r>
    </w:p>
    <w:p w:rsidR="00CA31A9" w:rsidRPr="00F51F23" w:rsidRDefault="00CA31A9" w:rsidP="00F51F23">
      <w:pPr>
        <w:spacing w:line="240" w:lineRule="auto"/>
        <w:jc w:val="both"/>
        <w:rPr>
          <w:rFonts w:ascii="Times New Roman" w:eastAsia="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eastAsia="ru-RU"/>
        </w:rPr>
        <w:t xml:space="preserve"> Выявлено 38 шт. незаконно установленных  рекламных конструкций по району, вручено 38 предписаний о демонтаже. В 2017г будет продолжена работа  по демонтажу с собственниками незаконно установленных рекламных конструкций (без разрешений на установку). </w:t>
      </w:r>
    </w:p>
    <w:p w:rsidR="00ED51DA" w:rsidRPr="00F51F23" w:rsidRDefault="00ED51DA" w:rsidP="00F51F23">
      <w:pPr>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 xml:space="preserve">   Здравоохранение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 итогам 2016г. в Онгудайском районе улучшилась демографическая ситуация:</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повысилась рождаемость до 18,1 на 1 тысячу населения, на протяжении 5 лет отмечалось её снижение. По данным Алтайстата в районе родился 261 ребёнок.</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снизилась общая смертность населения до 11,2 на 1 тыс. населения (по РА 10,9 на 2015г.)</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снизилась смертность в трудоспособном возрасте  до 5,1 на 1тыс.  населения, на 48% к уровню 2015г. (по РА 6,3 на 2015г.)</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снизилась младенческая смертность  до 3,8 на 1 тысячу родившихся живыми ( по РА 9,96 на 2015г.). Естественный прирост увеличился +7,0 (по РА +7,8 на 2015г.).</w:t>
      </w:r>
    </w:p>
    <w:p w:rsidR="00ED51DA" w:rsidRPr="00F51F23" w:rsidRDefault="00ED51DA" w:rsidP="00F51F23">
      <w:pPr>
        <w:jc w:val="both"/>
        <w:rPr>
          <w:rFonts w:ascii="Times New Roman" w:hAnsi="Times New Roman" w:cs="Times New Roman"/>
          <w:b/>
          <w:sz w:val="24"/>
          <w:szCs w:val="24"/>
          <w:lang w:val="ru-RU"/>
        </w:rPr>
      </w:pPr>
      <w:r w:rsidRPr="00F51F23">
        <w:rPr>
          <w:rFonts w:ascii="Times New Roman" w:hAnsi="Times New Roman" w:cs="Times New Roman"/>
          <w:b/>
          <w:sz w:val="24"/>
          <w:szCs w:val="24"/>
          <w:lang w:val="ru-RU"/>
        </w:rPr>
        <w:t xml:space="preserve">Итоги работы БУЗ РА «Онгудайская РБ»  </w:t>
      </w:r>
    </w:p>
    <w:p w:rsidR="00ED51DA" w:rsidRPr="00F51F23" w:rsidRDefault="00ED51DA" w:rsidP="00F51F23">
      <w:pPr>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xml:space="preserve">Здравоохранение района представлено структурными подразделениями,  действующими на территории Онгудайского района на основании положения, утвержденного руководителем БУЗ РА </w:t>
      </w:r>
      <w:r w:rsidRPr="00F51F23">
        <w:rPr>
          <w:rFonts w:ascii="Times New Roman" w:hAnsi="Times New Roman" w:cs="Times New Roman"/>
          <w:b/>
          <w:sz w:val="24"/>
          <w:szCs w:val="24"/>
          <w:lang w:val="ru-RU"/>
        </w:rPr>
        <w:t>«Онгудайская РБ»:</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районная больница на 68 среднегодовых коек круглосуточного стационара и 21 койку дневного стационара, с поликлиникой на 250 посещений в смену и дневным стационаром на 8 коек.</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-участковая больница с.Иня на 50 посещений в смену и 5 койками  дневного стационара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- 4 СВА на 89 посещений в смену и 12 койками дневного стационара</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-18 ФАП</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2016 г. медицинскую помощь населению района  оказывали 50 врачей и </w:t>
      </w:r>
      <w:r w:rsidRPr="00F51F23">
        <w:rPr>
          <w:rFonts w:ascii="Times New Roman" w:hAnsi="Times New Roman" w:cs="Times New Roman"/>
          <w:b/>
          <w:sz w:val="24"/>
          <w:szCs w:val="24"/>
          <w:lang w:val="ru-RU"/>
        </w:rPr>
        <w:t>172</w:t>
      </w:r>
      <w:r w:rsidRPr="00F51F23">
        <w:rPr>
          <w:rFonts w:ascii="Times New Roman" w:hAnsi="Times New Roman" w:cs="Times New Roman"/>
          <w:sz w:val="24"/>
          <w:szCs w:val="24"/>
          <w:lang w:val="ru-RU"/>
        </w:rPr>
        <w:t xml:space="preserve"> средних медицинских  работника. Обеспеченность врачами составляет 34,7 (по РА 39,4 на 2015г.), обеспеченность средними медицинскими работниками составляет 119,5 (по РА121,2 на 2015г.). В 2016г.  в район прибыли 4 врача.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Основной целью деятельности всех лечебных подразделений является сохранение и укрепление  здоровья населения, снижение заболеваемости и смертности, снижение инвалидности за счет улучшения доступности и качества оказания первичной доврачебной и врачебной помощи, неотложной, «скорой» и специализированной медицинской помощи населению.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районной больнице работают практически врачи всех основных профилей. В поликлинике прием ведется специалистами по 17 профилям. СВА и УБ укомплектованы врачами терапевтами, педиатрами и ВОП, кроме СВА с. Купчегень. Все ФАП  укомплектованы средним медицинским персоналом.</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Для приближения медицинской помощи организованны 6 терапевтических  участков,6 педиатрических и 2 участка ВОП. Кроме приема участковых врачей и ВОП в села района выезжают узкие специалисты для оказания практической помощи и с профилактической целью. Объём оказания амбулаторно-поликлинической  помощи в 2016 г. соответствует план - заданию ТФОМС. Он составил 136836 посещений. Число посещений   на 1 жителя района составило: по заболеваемости -5,7 (по РА  4,6 на 2015г.), а по профилактическим посещениям- 3,4 (по РА 4,0 на 2015г.).</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2016г. увеличился объем профилактической помощи. Улучшилось качество оказания  амбулаторно-поликлинической помощи: вырос уровень и расширены методы диагностических обследований (функциональных, лабораторных, рентгенологических, ультразвуковых и эндоскопических).,  снизился показатель инвалидизации взрослого населения до   55,1   на 10 тыс. населения (по РА 61,5 на 2015г.)</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2016г. выполнены все запланированные объемы по диспансеризации отдельных возрастных категорий  взрослого населения: осмотрено 2554 человека – это 106 % от плана. Выявлено первичной </w:t>
      </w:r>
      <w:r w:rsidRPr="00F51F23">
        <w:rPr>
          <w:rFonts w:ascii="Times New Roman" w:hAnsi="Times New Roman" w:cs="Times New Roman"/>
          <w:b/>
          <w:sz w:val="24"/>
          <w:szCs w:val="24"/>
          <w:lang w:val="ru-RU"/>
        </w:rPr>
        <w:t xml:space="preserve"> </w:t>
      </w:r>
      <w:r w:rsidRPr="00F51F23">
        <w:rPr>
          <w:rFonts w:ascii="Times New Roman" w:hAnsi="Times New Roman" w:cs="Times New Roman"/>
          <w:sz w:val="24"/>
          <w:szCs w:val="24"/>
          <w:lang w:val="ru-RU"/>
        </w:rPr>
        <w:t>патологии у 4%  от общего количества,  прошедших диспансеризацию. Больные, с выявленной патологией,  дообследованы и оздоровлены.</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Кроме диспансеризации проведены периодические проф. осмотры работников с вредными и опасными производственными факторами: осмотрены 1469 человека, что составляет  98 % от плана.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План диспансеризации несовершеннолетних в 2016г. выполнен на 92,5 % - это 4204 человека. Охвачены все дети, подростки, дети-сироты и опекаемые дети. По результатам диспансеризации детей выявлено всего 2003 заболевания. 47,7 % - это заболевания органов пищеварения (большая часть из них это кариес зубов), 13,9 % - болезни костно-мышечной системы, 12,5 % - это эндокринные заболевания. Дети с выявленной патологией дообследованы и оздоравливаются.</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Большое место в профилактической работе уделяется проведению флюорографического и маммографического обследований населения с целью раннего выявления туберкулеза и онкозаболеваний. В 2016г.  план обследований выполнен на 106%.  Охвачено обследованием 94% населения. Выявлено 14 человек с подозрением на туберкулёз и 14  человек с подозрением на онкозаболевания. Подтверждено 3 туберкулёз, 6 онкозаболевания. В 2016г., как и в предыдущие годы, проводилось обследование населения на сифилис, осмотр и опрос населения на онкозаболевания.</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Все проводимые мероприятия позволили изменить ситуацию по социально значимым заболеваниям. </w:t>
      </w:r>
    </w:p>
    <w:p w:rsidR="00ED51DA" w:rsidRPr="00F51F23" w:rsidRDefault="00ED51DA" w:rsidP="00F51F23">
      <w:pPr>
        <w:spacing w:after="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2016г. снизилась заболеваемость туберкулёзом, она составила 34,9 на 100 тыс. населения ( по РА 65,6 на 2015г.).</w:t>
      </w:r>
    </w:p>
    <w:p w:rsidR="00ED51DA" w:rsidRPr="00F51F23" w:rsidRDefault="00ED51DA" w:rsidP="00F51F23">
      <w:pPr>
        <w:spacing w:after="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Стабилизировалась заболеваемость сифилисом. Она составила 20,9 на 100 тыс. населения (по РА 15,0 на 2015г.). </w:t>
      </w:r>
    </w:p>
    <w:p w:rsidR="00ED51DA" w:rsidRPr="00F51F23" w:rsidRDefault="00ED51DA" w:rsidP="00F51F23">
      <w:pPr>
        <w:spacing w:after="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Снизилась по сравнению с 2015г. заболеваемость злокачественными новообразованиями. Она составила  195.3 на 100 тыс. населения против 208,3  в 2015г. (по РА на 2015г. 236,0).</w:t>
      </w:r>
    </w:p>
    <w:p w:rsidR="00ED51DA" w:rsidRPr="00F51F23" w:rsidRDefault="00ED51DA" w:rsidP="00F51F23">
      <w:pPr>
        <w:spacing w:after="0"/>
        <w:jc w:val="both"/>
        <w:rPr>
          <w:rFonts w:ascii="Times New Roman" w:hAnsi="Times New Roman" w:cs="Times New Roman"/>
          <w:sz w:val="24"/>
          <w:szCs w:val="24"/>
          <w:lang w:val="ru-RU"/>
        </w:rPr>
      </w:pP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Решение проблем по социально значимым заболеваниям в большей степени  зависит от социальных условий жизни населения, и решать её надо совместными силами медиков, районной администрации и сельских поселений. </w:t>
      </w:r>
    </w:p>
    <w:p w:rsidR="00ED51DA" w:rsidRPr="00F51F23" w:rsidRDefault="00ED51DA" w:rsidP="00F51F23">
      <w:pPr>
        <w:pStyle w:val="a5"/>
        <w:spacing w:line="276" w:lineRule="auto"/>
        <w:jc w:val="both"/>
        <w:rPr>
          <w:rFonts w:ascii="Times New Roman" w:hAnsi="Times New Roman" w:cs="Times New Roman"/>
          <w:sz w:val="24"/>
          <w:szCs w:val="24"/>
          <w:lang w:val="ru-RU"/>
        </w:rPr>
      </w:pP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Ещё одно важное направление в профилактической работе – профилактика инфекционных заболеваний. В 2016г. инфекционная заболеваемость снизилась по сравнению с 2015г. Она составила 6695,7 на 100 тыс. населения, в 2015г. была 14360,9 на 100 тыс. населения.</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Иммунизация – это метод профилактики инфекционных заболеваний. За 2016г. план по всем видам профилактических прививок выполнен на 98-99 %. Благодаря хорошей иммунизации населения в районе не растёт уровень инфекционной заболеваемости, а по отдельным нозологиям снизился.</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Общая и первичная заболеваемость в районе остаётся на уровне 2015 года, незначительно превышая республиканские показатели. Заболеваемость детского населения имеет тенденцию к снижению, благодаря усилению профилактических мероприятий (профосмотры, диспансеризация детей).</w:t>
      </w:r>
    </w:p>
    <w:p w:rsidR="00ED51DA" w:rsidRPr="00F51F23" w:rsidRDefault="00ED51DA" w:rsidP="00F51F23">
      <w:pPr>
        <w:pStyle w:val="a5"/>
        <w:spacing w:line="276" w:lineRule="auto"/>
        <w:jc w:val="both"/>
        <w:rPr>
          <w:rFonts w:ascii="Times New Roman" w:hAnsi="Times New Roman" w:cs="Times New Roman"/>
          <w:sz w:val="24"/>
          <w:szCs w:val="24"/>
          <w:lang w:val="ru-RU"/>
        </w:rPr>
      </w:pPr>
    </w:p>
    <w:p w:rsidR="00ED51DA" w:rsidRPr="00F51F23" w:rsidRDefault="00ED51DA" w:rsidP="00F51F23">
      <w:pPr>
        <w:pStyle w:val="a5"/>
        <w:spacing w:line="276" w:lineRule="auto"/>
        <w:jc w:val="both"/>
        <w:rPr>
          <w:rFonts w:ascii="Times New Roman" w:hAnsi="Times New Roman" w:cs="Times New Roman"/>
          <w:sz w:val="24"/>
          <w:szCs w:val="24"/>
          <w:lang w:val="ru-RU"/>
        </w:rPr>
      </w:pP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2016г. в районной больнице функционировало 68 коек круглосуточного стационара и 41 койка дневных стационаров. Объем  выполненной стационарной помощи соответствует плановому заданию ТФОМС и составил 98%.  Работа койки составила 313,2 (по РА на 2015г. 311) дней в году. Уровень госпитализации на 100 чел. населения составил 18,2 (по РА на 2015г. 25,4).  Во всех  стационарах  района пролечено 3813 больных. </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кардиологическом и травматологическом отделениях лечатся и оперируются больные не только нашего, но и близлежащих районов.</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лечении  больных с острым инфарктом миакарда применяется тромболизисная терапия,70 % больных с острым инфарктом миокарда получили тромболизисную терапию.</w:t>
      </w: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травматологическом отделении выполняются оперативные вмешательства на конечностях, грудной и брюшной полостях  в экстренном и плановом порядке.</w:t>
      </w:r>
    </w:p>
    <w:p w:rsidR="00ED51DA" w:rsidRPr="00F51F23" w:rsidRDefault="00ED51DA" w:rsidP="00F51F23">
      <w:pPr>
        <w:jc w:val="both"/>
        <w:rPr>
          <w:rFonts w:ascii="Times New Roman" w:hAnsi="Times New Roman" w:cs="Times New Roman"/>
          <w:sz w:val="24"/>
          <w:szCs w:val="24"/>
          <w:lang w:val="ru-RU"/>
        </w:rPr>
      </w:pPr>
    </w:p>
    <w:p w:rsidR="00ED51DA" w:rsidRPr="00F51F23" w:rsidRDefault="00ED51D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Хорошо сработала в 2016г. служба «скорой помощи». При выездах и само обращениях оказана помощь 3141 больному. На 1тыс. населения это составило- 201,9  (по РА  2015г.-295,9). Количество выездов  с доездом  к месту вызова до 20 минут составляет 98%. Уменьшилось количество вызовов  на ДТП. Хорошая укомплектованность участковыми врачами позволяет удерживать объемы дорогостоящей службы «03» на одном уровне.</w:t>
      </w:r>
    </w:p>
    <w:p w:rsidR="00ED51DA" w:rsidRPr="00F51F23" w:rsidRDefault="00ED51DA" w:rsidP="00F51F23">
      <w:pPr>
        <w:jc w:val="both"/>
        <w:rPr>
          <w:rFonts w:ascii="Times New Roman" w:hAnsi="Times New Roman" w:cs="Times New Roman"/>
          <w:sz w:val="24"/>
          <w:szCs w:val="24"/>
          <w:lang w:val="ru-RU"/>
        </w:rPr>
      </w:pPr>
    </w:p>
    <w:p w:rsidR="00ED51DA" w:rsidRPr="00F51F23" w:rsidRDefault="00ED51DA" w:rsidP="00F51F23">
      <w:pPr>
        <w:spacing w:after="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Весь 2016г. коллектив работал над выполнением основных показателей      «Дорожной карты» района. Все плановые показатели достигнуты: </w:t>
      </w:r>
    </w:p>
    <w:p w:rsidR="00ED51DA" w:rsidRPr="00F51F23" w:rsidRDefault="00ED51DA" w:rsidP="00F51F23">
      <w:pPr>
        <w:spacing w:after="0"/>
        <w:jc w:val="both"/>
        <w:rPr>
          <w:rFonts w:ascii="Times New Roman" w:hAnsi="Times New Roman" w:cs="Times New Roman"/>
          <w:sz w:val="24"/>
          <w:szCs w:val="24"/>
          <w:lang w:val="ru-RU"/>
        </w:rPr>
      </w:pPr>
    </w:p>
    <w:p w:rsidR="00ED51DA" w:rsidRPr="00F51F23" w:rsidRDefault="00ED51DA" w:rsidP="00F51F23">
      <w:pPr>
        <w:spacing w:after="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общая смертность на 1 тыс. населения составила- 11,0</w:t>
      </w:r>
    </w:p>
    <w:p w:rsidR="00ED51DA" w:rsidRPr="00F51F23" w:rsidRDefault="00ED51DA" w:rsidP="00F51F23">
      <w:pPr>
        <w:pStyle w:val="a5"/>
        <w:spacing w:line="276" w:lineRule="auto"/>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xml:space="preserve">плановый показатель – 11,8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младенческая смертность  на 1 тыс. родившихся составила- 3,8</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плановый показатель- 9,8                                  </w:t>
      </w:r>
      <w:r w:rsidRPr="00F51F23">
        <w:rPr>
          <w:rFonts w:ascii="Times New Roman" w:hAnsi="Times New Roman" w:cs="Times New Roman"/>
          <w:b/>
          <w:sz w:val="24"/>
          <w:szCs w:val="24"/>
          <w:lang w:val="ru-RU"/>
        </w:rPr>
        <w:t>достигнут</w:t>
      </w:r>
    </w:p>
    <w:p w:rsidR="00ED51DA" w:rsidRPr="00F51F23" w:rsidRDefault="00ED51DA" w:rsidP="00F51F23">
      <w:pPr>
        <w:spacing w:after="0"/>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смертность детей  0-17 лет на 10 тыс. населения составила- 6,6</w:t>
      </w:r>
    </w:p>
    <w:p w:rsidR="00ED51DA" w:rsidRPr="00F51F23" w:rsidRDefault="00ED51DA" w:rsidP="00F51F23">
      <w:pPr>
        <w:spacing w:after="0"/>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xml:space="preserve">плановый показатель -9,8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смертность от болезней системы кровообращения на 100 тыс. населения        составила-397,5</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плановый показатель- 529,4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-смертность от дорожно-транспортных происшествий на 100 тыс. населения составила-6,9</w:t>
      </w:r>
    </w:p>
    <w:p w:rsidR="00ED51DA" w:rsidRPr="00F51F23" w:rsidRDefault="00ED51DA" w:rsidP="00F51F23">
      <w:pPr>
        <w:pStyle w:val="a5"/>
        <w:spacing w:line="276" w:lineRule="auto"/>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lastRenderedPageBreak/>
        <w:t xml:space="preserve">плановый показатель- 21,3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смертность от новообразований на 100 тыс. населения составила- 104,6</w:t>
      </w:r>
    </w:p>
    <w:p w:rsidR="00ED51DA" w:rsidRPr="00F51F23" w:rsidRDefault="00ED51DA" w:rsidP="00F51F23">
      <w:pPr>
        <w:pStyle w:val="a5"/>
        <w:spacing w:line="276" w:lineRule="auto"/>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xml:space="preserve">плановый показатель- 149,2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смертность от туберкулеза на 100 тыс. населения составила- 6,9</w:t>
      </w:r>
    </w:p>
    <w:p w:rsidR="00ED51DA" w:rsidRPr="00F51F23" w:rsidRDefault="00ED51DA" w:rsidP="00F51F23">
      <w:pPr>
        <w:pStyle w:val="a5"/>
        <w:spacing w:line="276" w:lineRule="auto"/>
        <w:jc w:val="both"/>
        <w:rPr>
          <w:rFonts w:ascii="Times New Roman" w:hAnsi="Times New Roman" w:cs="Times New Roman"/>
          <w:b/>
          <w:sz w:val="24"/>
          <w:szCs w:val="24"/>
          <w:lang w:val="ru-RU"/>
        </w:rPr>
      </w:pPr>
      <w:r w:rsidRPr="00F51F23">
        <w:rPr>
          <w:rFonts w:ascii="Times New Roman" w:hAnsi="Times New Roman" w:cs="Times New Roman"/>
          <w:sz w:val="24"/>
          <w:szCs w:val="24"/>
          <w:lang w:val="ru-RU"/>
        </w:rPr>
        <w:t xml:space="preserve">плановый показатель- 13,3                                      </w:t>
      </w:r>
      <w:r w:rsidRPr="00F51F23">
        <w:rPr>
          <w:rFonts w:ascii="Times New Roman" w:hAnsi="Times New Roman" w:cs="Times New Roman"/>
          <w:b/>
          <w:sz w:val="24"/>
          <w:szCs w:val="24"/>
          <w:lang w:val="ru-RU"/>
        </w:rPr>
        <w:t>достигнут</w:t>
      </w:r>
    </w:p>
    <w:p w:rsidR="00ED51DA" w:rsidRPr="00F51F23" w:rsidRDefault="00ED51DA" w:rsidP="00F51F23">
      <w:pPr>
        <w:pStyle w:val="a5"/>
        <w:spacing w:line="276" w:lineRule="auto"/>
        <w:jc w:val="both"/>
        <w:rPr>
          <w:rFonts w:ascii="Times New Roman" w:hAnsi="Times New Roman" w:cs="Times New Roman"/>
          <w:b/>
          <w:sz w:val="24"/>
          <w:szCs w:val="24"/>
          <w:lang w:val="ru-RU"/>
        </w:rPr>
      </w:pP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По району снизилась смертность от заболеваний и от внешних причин воздействия по всем основным нозологиям: </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от болезней органов дыхания до 62,8 на 100 тыс. населения (по РА 70,9 на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том числе от пневмоний 13,9 на 100 тыс. населения (по РА 25,2 га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от болезней органов пищеварения 41,8 на 100 тыс. населения (по РА 55,5 на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от несчастных случаев, травм и прочих факторов внешнего воздействия 166,8 на 100 тыс. населения, в 2015г.-278,0  (по РА 205,2 на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от суицидов 41,7 на 100 тыс. населения, в 2015г.- 69,5 (по РА 56,4 на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от убийств 13.9 на 100 тыс. населения (по РА 16,8 на 2015г.).</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2016г. велась работа по диспансеризации инвалидов. Была проведена декада инвалидов, осмотрены все инвалиды района. По показаниям пролечены амбулаторно и в стационарных условиях, а дети инвалиды по показаниям прошли лечение в реабилитационном отделении Республиканской больницы.</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районе на социальном пакете 51 ребёнок и 325 взрослых, которые регулярно получают бесплатные лекарственные препараты.</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Высокотехнологичную медицинскую помощь в федеральных учреждениях получили 5 детей и 19 взрослых.</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2016г. продолжалось укрепление материально-технической базы подразделений больницы. Проведён капитальный ремонт системы отопления в инфекционном отделении, в ФАП с. Озерное и СВА с. Теньга. Заменены окна в поликлинике и двери в рентгенкабинете. Подготовлено помещение для размещения компьютерного томографа и др. работы.</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течение года приобреталось медицинское оборудование: ультразвуковая диагностическая медицинская система, камера дезинфекционная, спирограф, 5 комплексов «Кардиометр», монитор фетальный, счетчик гематологический и др.</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Проводилась работа по оснащению ФАП и СВА необходимым оборудованием и мебелью.</w:t>
      </w:r>
    </w:p>
    <w:p w:rsidR="00ED51DA" w:rsidRPr="00F51F23" w:rsidRDefault="00ED51DA" w:rsidP="00F51F23">
      <w:pPr>
        <w:pStyle w:val="a5"/>
        <w:spacing w:line="276" w:lineRule="auto"/>
        <w:jc w:val="both"/>
        <w:rPr>
          <w:rFonts w:ascii="Times New Roman" w:hAnsi="Times New Roman" w:cs="Times New Roman"/>
          <w:sz w:val="24"/>
          <w:szCs w:val="24"/>
          <w:lang w:val="ru-RU"/>
        </w:rPr>
      </w:pP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Основные проблемы здравоохранения района:</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необходимо провести капитальный ремонт ФАПов  с. Хабаровка, Улита, Боочи;</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провести капитальный ремонт поликлиники и административной части здания РБ;</w:t>
      </w:r>
    </w:p>
    <w:p w:rsidR="00ED51DA" w:rsidRPr="00F51F23" w:rsidRDefault="00ED51DA" w:rsidP="00F51F23">
      <w:pPr>
        <w:pStyle w:val="a5"/>
        <w:spacing w:line="276"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 провести ремонт овощехранилища и противопожарной ёмкости для воды.</w:t>
      </w:r>
    </w:p>
    <w:p w:rsidR="0088315E" w:rsidRPr="00F51F23" w:rsidRDefault="0088315E" w:rsidP="00F51F23">
      <w:pPr>
        <w:spacing w:after="0"/>
        <w:jc w:val="both"/>
        <w:rPr>
          <w:rFonts w:ascii="Times New Roman" w:hAnsi="Times New Roman" w:cs="Times New Roman"/>
          <w:sz w:val="24"/>
          <w:szCs w:val="24"/>
          <w:lang w:val="ru-RU"/>
        </w:rPr>
      </w:pPr>
    </w:p>
    <w:p w:rsidR="00F1241A" w:rsidRPr="00F51F23" w:rsidRDefault="00F1241A" w:rsidP="00F51F23">
      <w:pPr>
        <w:spacing w:after="0"/>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Отдел образования</w:t>
      </w:r>
    </w:p>
    <w:p w:rsidR="00F1241A" w:rsidRPr="00F51F23" w:rsidRDefault="00F1241A" w:rsidP="00F51F23">
      <w:pPr>
        <w:spacing w:after="0"/>
        <w:ind w:firstLine="709"/>
        <w:jc w:val="both"/>
        <w:rPr>
          <w:rFonts w:ascii="Times New Roman" w:hAnsi="Times New Roman" w:cs="Times New Roman"/>
          <w:sz w:val="24"/>
          <w:szCs w:val="24"/>
          <w:lang w:val="ru-RU"/>
        </w:rPr>
      </w:pPr>
    </w:p>
    <w:p w:rsidR="00F1241A" w:rsidRPr="00F51F23" w:rsidRDefault="00F1241A" w:rsidP="00F51F23">
      <w:pPr>
        <w:suppressAutoHyphens/>
        <w:ind w:firstLine="90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 – 2017  учебном году в общеобразовательных школах обучается 2367 учащихся. По сравнению с прошлым годом количество детей увеличилось на 87.</w:t>
      </w:r>
      <w:r w:rsidR="009F4EBD"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Средняя наполняемость классов 13,2 человек  при нормативе 15 учеников на сельскую школу. К сожалению, у нас приходится 8,6 ученика на одного учителя, а на одного работающего в образовательном учреждении – 7,3 ученика. Следовательно, содержание одного ученика в нашем районе высоко, от 44,6 тыс. рублей в Онгудайской  СОШ до 185,4тыс. руб. малокомплектных начальных школах.</w:t>
      </w:r>
      <w:r w:rsidR="009F4EBD"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В образовательных организациях работает 276 учителей, 308 педагогических работников и 42 человека административно-управленческого персонала.</w:t>
      </w:r>
      <w:r w:rsidR="009F4EBD"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 xml:space="preserve">За период с 2014 года курсы повышения </w:t>
      </w:r>
      <w:r w:rsidRPr="00F51F23">
        <w:rPr>
          <w:rFonts w:ascii="Times New Roman" w:hAnsi="Times New Roman" w:cs="Times New Roman"/>
          <w:sz w:val="24"/>
          <w:szCs w:val="24"/>
          <w:lang w:val="ru-RU"/>
        </w:rPr>
        <w:lastRenderedPageBreak/>
        <w:t>квалификации прошли 476 человек, оставшиеся 123 человека запланированы на 2017 год за счет средств Госстандарта.</w:t>
      </w:r>
    </w:p>
    <w:p w:rsidR="00F1241A" w:rsidRPr="00F51F23" w:rsidRDefault="00F1241A" w:rsidP="00F51F23">
      <w:pPr>
        <w:spacing w:after="0"/>
        <w:ind w:firstLine="709"/>
        <w:jc w:val="both"/>
        <w:rPr>
          <w:rFonts w:ascii="Times New Roman" w:eastAsia="Times New Roman CYR" w:hAnsi="Times New Roman" w:cs="Times New Roman"/>
          <w:b/>
          <w:color w:val="000000"/>
          <w:sz w:val="24"/>
          <w:szCs w:val="24"/>
          <w:u w:val="single"/>
          <w:lang w:val="ru-RU"/>
        </w:rPr>
      </w:pPr>
    </w:p>
    <w:p w:rsidR="00F1241A" w:rsidRPr="00F51F23" w:rsidRDefault="00F1241A" w:rsidP="00F51F23">
      <w:pPr>
        <w:spacing w:after="0"/>
        <w:ind w:firstLine="709"/>
        <w:jc w:val="both"/>
        <w:rPr>
          <w:rFonts w:ascii="Times New Roman" w:eastAsia="Times New Roman CYR" w:hAnsi="Times New Roman" w:cs="Times New Roman"/>
          <w:b/>
          <w:color w:val="000000"/>
          <w:sz w:val="24"/>
          <w:szCs w:val="24"/>
          <w:u w:val="single"/>
          <w:lang w:val="ru-RU"/>
        </w:rPr>
      </w:pPr>
      <w:r w:rsidRPr="00F51F23">
        <w:rPr>
          <w:rFonts w:ascii="Times New Roman" w:eastAsia="Times New Roman CYR" w:hAnsi="Times New Roman" w:cs="Times New Roman"/>
          <w:b/>
          <w:color w:val="000000"/>
          <w:sz w:val="24"/>
          <w:szCs w:val="24"/>
          <w:u w:val="single"/>
          <w:lang w:val="ru-RU"/>
        </w:rPr>
        <w:t xml:space="preserve">Методическая работа. </w:t>
      </w:r>
    </w:p>
    <w:p w:rsidR="00F1241A" w:rsidRPr="00F51F23" w:rsidRDefault="00F1241A" w:rsidP="00F51F23">
      <w:pPr>
        <w:spacing w:after="0"/>
        <w:ind w:firstLine="709"/>
        <w:jc w:val="both"/>
        <w:rPr>
          <w:rFonts w:ascii="Times New Roman" w:eastAsia="Calibri" w:hAnsi="Times New Roman" w:cs="Times New Roman"/>
          <w:sz w:val="24"/>
          <w:szCs w:val="24"/>
          <w:lang w:val="ru-RU"/>
        </w:rPr>
      </w:pPr>
      <w:r w:rsidRPr="00F51F23">
        <w:rPr>
          <w:rFonts w:ascii="Times New Roman" w:eastAsia="Times New Roman CYR" w:hAnsi="Times New Roman" w:cs="Times New Roman"/>
          <w:color w:val="000000"/>
          <w:sz w:val="24"/>
          <w:szCs w:val="24"/>
          <w:lang w:val="ru-RU"/>
        </w:rPr>
        <w:t xml:space="preserve">Основная  деятельность педагогических коллективов школ  </w:t>
      </w:r>
      <w:r w:rsidRPr="00F51F23">
        <w:rPr>
          <w:rFonts w:ascii="Times New Roman" w:eastAsia="Times New Roman CYR" w:hAnsi="Times New Roman" w:cs="Times New Roman"/>
          <w:sz w:val="24"/>
          <w:szCs w:val="24"/>
          <w:lang w:val="ru-RU"/>
        </w:rPr>
        <w:t xml:space="preserve">была направлена на </w:t>
      </w:r>
      <w:r w:rsidRPr="00F51F23">
        <w:rPr>
          <w:rFonts w:ascii="Times New Roman" w:eastAsia="Times New Roman CYR" w:hAnsi="Times New Roman" w:cs="Times New Roman"/>
          <w:color w:val="000000"/>
          <w:sz w:val="24"/>
          <w:szCs w:val="24"/>
          <w:lang w:val="ru-RU"/>
        </w:rPr>
        <w:t xml:space="preserve"> реализацию ФГОС начального общего образования,  введению ФГОС основного общего образования и  дошкольного образования. </w:t>
      </w:r>
      <w:r w:rsidRPr="00F51F23">
        <w:rPr>
          <w:rFonts w:ascii="Times New Roman" w:eastAsia="Calibri" w:hAnsi="Times New Roman" w:cs="Times New Roman"/>
          <w:sz w:val="24"/>
          <w:szCs w:val="24"/>
          <w:lang w:val="ru-RU"/>
        </w:rPr>
        <w:t>Особое внимание в течение года было уделено вопросам повышения квалификации педагогических и управленческих кадров, методическому сопровождению процесса перехода на ФГОС.</w:t>
      </w:r>
    </w:p>
    <w:p w:rsidR="00F1241A" w:rsidRPr="00F51F23" w:rsidRDefault="00F1241A" w:rsidP="00F51F23">
      <w:pPr>
        <w:spacing w:after="0"/>
        <w:jc w:val="both"/>
        <w:rPr>
          <w:rFonts w:ascii="Times New Roman" w:eastAsiaTheme="minorEastAsia" w:hAnsi="Times New Roman" w:cs="Times New Roman"/>
          <w:sz w:val="24"/>
          <w:szCs w:val="24"/>
          <w:lang w:val="ru-RU" w:eastAsia="ru-RU"/>
        </w:rPr>
      </w:pPr>
      <w:r w:rsidRPr="00F51F23">
        <w:rPr>
          <w:rFonts w:ascii="Times New Roman" w:eastAsia="Times New Roman CYR" w:hAnsi="Times New Roman" w:cs="Times New Roman"/>
          <w:sz w:val="24"/>
          <w:szCs w:val="24"/>
          <w:lang w:val="ru-RU"/>
        </w:rPr>
        <w:t xml:space="preserve">        Главными звеньями в структуре методической службы являются 14 предметных методических объединения, ориентированных на обеспечение методической помощи в организации процесса обучения, внедрение современных технологий, анализ нормативных документов, программно-методического обеспечения. </w:t>
      </w:r>
    </w:p>
    <w:p w:rsidR="00F1241A" w:rsidRPr="00F51F23" w:rsidRDefault="00F1241A" w:rsidP="00F51F23">
      <w:pPr>
        <w:tabs>
          <w:tab w:val="left" w:pos="1155"/>
        </w:tabs>
        <w:spacing w:after="0"/>
        <w:ind w:firstLine="709"/>
        <w:jc w:val="both"/>
        <w:rPr>
          <w:rFonts w:ascii="Times New Roman" w:hAnsi="Times New Roman" w:cs="Times New Roman"/>
          <w:sz w:val="24"/>
          <w:szCs w:val="24"/>
          <w:lang w:val="ru-RU"/>
        </w:rPr>
      </w:pPr>
    </w:p>
    <w:p w:rsidR="00F1241A" w:rsidRPr="00F51F23" w:rsidRDefault="00F1241A" w:rsidP="00F51F23">
      <w:pPr>
        <w:tabs>
          <w:tab w:val="left" w:pos="1155"/>
        </w:tabs>
        <w:spacing w:after="0"/>
        <w:ind w:firstLine="709"/>
        <w:jc w:val="both"/>
        <w:rPr>
          <w:rFonts w:ascii="Times New Roman" w:hAnsi="Times New Roman" w:cs="Times New Roman"/>
          <w:b/>
          <w:bCs/>
          <w:iCs/>
          <w:sz w:val="24"/>
          <w:szCs w:val="24"/>
          <w:lang w:val="ru-RU"/>
        </w:rPr>
      </w:pPr>
      <w:r w:rsidRPr="00F51F23">
        <w:rPr>
          <w:rFonts w:ascii="Times New Roman" w:hAnsi="Times New Roman" w:cs="Times New Roman"/>
          <w:b/>
          <w:bCs/>
          <w:iCs/>
          <w:sz w:val="24"/>
          <w:szCs w:val="24"/>
          <w:lang w:val="ru-RU"/>
        </w:rPr>
        <w:t>В заочных конкурсах ИПК и ППРО РА на Лучший урок, Методическая копилка, Управленческий проект и других  имеются победители и призеры:</w:t>
      </w:r>
    </w:p>
    <w:p w:rsidR="00F1241A" w:rsidRPr="00F51F23" w:rsidRDefault="00F1241A" w:rsidP="00F51F23">
      <w:pPr>
        <w:tabs>
          <w:tab w:val="left" w:pos="567"/>
        </w:tabs>
        <w:spacing w:after="0"/>
        <w:jc w:val="both"/>
        <w:rPr>
          <w:rFonts w:ascii="Times New Roman" w:hAnsi="Times New Roman" w:cs="Times New Roman"/>
          <w:bCs/>
          <w:iCs/>
          <w:sz w:val="24"/>
          <w:szCs w:val="24"/>
          <w:lang w:val="ru-RU"/>
        </w:rPr>
      </w:pPr>
      <w:r w:rsidRPr="00F51F23">
        <w:rPr>
          <w:rFonts w:ascii="Times New Roman" w:hAnsi="Times New Roman" w:cs="Times New Roman"/>
          <w:bCs/>
          <w:iCs/>
          <w:sz w:val="24"/>
          <w:szCs w:val="24"/>
          <w:lang w:val="ru-RU"/>
        </w:rPr>
        <w:t xml:space="preserve">Зубакина ОГ, Трифанова ИВ, Аяшева АИ, Мекечинова ВЭ, КыбыеваИА, Чехонова ЕМ, Бадирова ГЭ, </w:t>
      </w:r>
    </w:p>
    <w:p w:rsidR="00F1241A" w:rsidRPr="00F51F23" w:rsidRDefault="00F1241A" w:rsidP="00F51F23">
      <w:pPr>
        <w:tabs>
          <w:tab w:val="left" w:pos="567"/>
        </w:tabs>
        <w:spacing w:after="0"/>
        <w:jc w:val="both"/>
        <w:rPr>
          <w:rFonts w:ascii="Times New Roman" w:hAnsi="Times New Roman" w:cs="Times New Roman"/>
          <w:b/>
          <w:bCs/>
          <w:iCs/>
          <w:sz w:val="24"/>
          <w:szCs w:val="24"/>
          <w:lang w:val="ru-RU"/>
        </w:rPr>
      </w:pPr>
      <w:r w:rsidRPr="00F51F23">
        <w:rPr>
          <w:rFonts w:ascii="Times New Roman" w:hAnsi="Times New Roman" w:cs="Times New Roman"/>
          <w:bCs/>
          <w:iCs/>
          <w:sz w:val="24"/>
          <w:szCs w:val="24"/>
          <w:lang w:val="ru-RU"/>
        </w:rPr>
        <w:t>Елекова АА, Ороева СВ, Зубакин СА, Тобоева ВК, Чернова ЮС, ЧеконоваЛГ и другие.</w:t>
      </w:r>
    </w:p>
    <w:p w:rsidR="00F1241A" w:rsidRPr="00F51F23" w:rsidRDefault="00F1241A" w:rsidP="00F51F23">
      <w:pPr>
        <w:pStyle w:val="afc"/>
        <w:jc w:val="both"/>
        <w:rPr>
          <w:rFonts w:ascii="Times New Roman" w:hAnsi="Times New Roman" w:cs="Times New Roman"/>
          <w:b/>
          <w:sz w:val="24"/>
          <w:szCs w:val="24"/>
          <w:lang w:val="ru-RU" w:eastAsia="ru-RU"/>
        </w:rPr>
      </w:pPr>
      <w:r w:rsidRPr="00F51F23">
        <w:rPr>
          <w:sz w:val="24"/>
          <w:szCs w:val="24"/>
          <w:lang w:val="ru-RU"/>
        </w:rPr>
        <w:t xml:space="preserve"> </w:t>
      </w:r>
      <w:r w:rsidRPr="00F51F23">
        <w:rPr>
          <w:b/>
          <w:sz w:val="24"/>
          <w:szCs w:val="24"/>
          <w:lang w:val="ru-RU"/>
        </w:rPr>
        <w:t>В муниципальных профессиональных конкурсах приняли участие 15 педагогов.</w:t>
      </w:r>
    </w:p>
    <w:p w:rsidR="00F1241A" w:rsidRPr="00F51F23" w:rsidRDefault="00F1241A" w:rsidP="00F51F23">
      <w:pPr>
        <w:pStyle w:val="afc"/>
        <w:ind w:left="-540"/>
        <w:jc w:val="both"/>
        <w:rPr>
          <w:sz w:val="24"/>
          <w:szCs w:val="24"/>
          <w:lang w:val="ru-RU"/>
        </w:rPr>
      </w:pPr>
      <w:r w:rsidRPr="00F51F23">
        <w:rPr>
          <w:sz w:val="24"/>
          <w:szCs w:val="24"/>
          <w:lang w:val="ru-RU"/>
        </w:rPr>
        <w:tab/>
        <w:t xml:space="preserve">Конкурсанты представили опыт использования инновационных технологий в организации и проведении уроков, продемонстрировали разнообразные формы проведения классных часов, показали мастер – классы;  представили свой педагогический опыт. Победители конкурсов представят район в республиканских конкурсах: </w:t>
      </w:r>
    </w:p>
    <w:p w:rsidR="00F1241A" w:rsidRPr="00F51F23" w:rsidRDefault="00F1241A" w:rsidP="00F51F23">
      <w:pPr>
        <w:spacing w:after="0"/>
        <w:contextualSpacing/>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Кынаева Алина Валерьевна   - Онгудайская школа, «Учитель года-2017» </w:t>
      </w:r>
    </w:p>
    <w:p w:rsidR="00F1241A" w:rsidRPr="00F51F23" w:rsidRDefault="00F1241A" w:rsidP="00F51F23">
      <w:pPr>
        <w:spacing w:after="0"/>
        <w:contextualSpacing/>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Карушев Роман Николаевич – Онгудайская  школа,  «Сердце отдаю дет ям-2017»</w:t>
      </w:r>
    </w:p>
    <w:p w:rsidR="00F1241A" w:rsidRPr="00F51F23" w:rsidRDefault="00F1241A" w:rsidP="00F51F23">
      <w:pPr>
        <w:spacing w:after="0"/>
        <w:contextualSpacing/>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Бибиева Марина Алексеевна – Боочинская школа,   «Учитель года алтайского языка, литературы-2017» </w:t>
      </w:r>
    </w:p>
    <w:p w:rsidR="00F1241A" w:rsidRPr="00F51F23" w:rsidRDefault="00F1241A" w:rsidP="00F51F23">
      <w:pPr>
        <w:spacing w:after="0"/>
        <w:contextualSpacing/>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Муртигешева Наталья Аркадьевна – Онгудайская школа,   «Воспитатель года- 2017», д/с «Ручеек».</w:t>
      </w:r>
    </w:p>
    <w:p w:rsidR="00F1241A" w:rsidRPr="00F51F23" w:rsidRDefault="00F1241A" w:rsidP="00F51F23">
      <w:pPr>
        <w:pStyle w:val="a7"/>
        <w:spacing w:after="0" w:line="240" w:lineRule="auto"/>
        <w:ind w:left="0"/>
        <w:jc w:val="both"/>
        <w:rPr>
          <w:rFonts w:ascii="Times New Roman" w:hAnsi="Times New Roman" w:cs="Times New Roman"/>
          <w:color w:val="000000"/>
          <w:sz w:val="24"/>
          <w:szCs w:val="24"/>
          <w:shd w:val="clear" w:color="auto" w:fill="FFFFFF"/>
          <w:lang w:val="ru-RU"/>
        </w:rPr>
      </w:pPr>
    </w:p>
    <w:p w:rsidR="00F1241A" w:rsidRPr="00F51F23" w:rsidRDefault="00F1241A" w:rsidP="00F51F23">
      <w:pPr>
        <w:pStyle w:val="a7"/>
        <w:spacing w:after="0" w:line="240" w:lineRule="auto"/>
        <w:ind w:left="0"/>
        <w:jc w:val="both"/>
        <w:rPr>
          <w:rFonts w:ascii="Times New Roman" w:hAnsi="Times New Roman"/>
          <w:color w:val="000000"/>
          <w:sz w:val="24"/>
          <w:szCs w:val="24"/>
          <w:shd w:val="clear" w:color="auto" w:fill="FFFFFF"/>
          <w:lang w:val="ru-RU"/>
        </w:rPr>
      </w:pPr>
      <w:r w:rsidRPr="00F51F23">
        <w:rPr>
          <w:rFonts w:ascii="Times New Roman" w:hAnsi="Times New Roman"/>
          <w:color w:val="000000"/>
          <w:sz w:val="24"/>
          <w:szCs w:val="24"/>
          <w:shd w:val="clear" w:color="auto" w:fill="FFFFFF"/>
          <w:lang w:val="ru-RU"/>
        </w:rPr>
        <w:t>Конкурсы дают возможность стать значимым в профессиональном сообществе через оценку данным обществом его педагогической деятельности, реализацию профессионального «Я» в условиях состязания.</w:t>
      </w:r>
    </w:p>
    <w:p w:rsidR="00F1241A" w:rsidRPr="00F51F23" w:rsidRDefault="00F1241A" w:rsidP="00F51F23">
      <w:pPr>
        <w:pStyle w:val="a7"/>
        <w:spacing w:after="0" w:line="240" w:lineRule="auto"/>
        <w:ind w:left="0"/>
        <w:jc w:val="both"/>
        <w:rPr>
          <w:rFonts w:ascii="Times New Roman" w:hAnsi="Times New Roman"/>
          <w:b/>
          <w:sz w:val="24"/>
          <w:szCs w:val="24"/>
          <w:lang w:val="ru-RU"/>
        </w:rPr>
      </w:pPr>
      <w:r w:rsidRPr="00F51F23">
        <w:rPr>
          <w:rFonts w:ascii="Times New Roman" w:hAnsi="Times New Roman"/>
          <w:b/>
          <w:sz w:val="24"/>
          <w:szCs w:val="24"/>
          <w:lang w:val="ru-RU"/>
        </w:rPr>
        <w:t xml:space="preserve"> </w:t>
      </w:r>
    </w:p>
    <w:p w:rsidR="00F1241A" w:rsidRPr="00F51F23" w:rsidRDefault="00F1241A" w:rsidP="00F51F23">
      <w:pPr>
        <w:pStyle w:val="a7"/>
        <w:spacing w:after="0" w:line="240" w:lineRule="auto"/>
        <w:ind w:left="0" w:firstLine="142"/>
        <w:jc w:val="both"/>
        <w:rPr>
          <w:rFonts w:ascii="Times New Roman" w:hAnsi="Times New Roman"/>
          <w:sz w:val="24"/>
          <w:szCs w:val="24"/>
          <w:lang w:val="ru-RU"/>
        </w:rPr>
      </w:pPr>
      <w:r w:rsidRPr="00F51F23">
        <w:rPr>
          <w:rFonts w:ascii="Times New Roman" w:hAnsi="Times New Roman"/>
          <w:sz w:val="24"/>
          <w:szCs w:val="24"/>
          <w:lang w:val="ru-RU"/>
        </w:rPr>
        <w:t xml:space="preserve">Аттестация педагогических кадров- это комплексная оценка уровня квалификации, педагогического профессионализма и результатов  деятельности работников учреждений, осуществляющих образовательную деятельность.  </w:t>
      </w:r>
    </w:p>
    <w:p w:rsidR="00F1241A" w:rsidRPr="00F51F23" w:rsidRDefault="00F1241A" w:rsidP="00F51F23">
      <w:pPr>
        <w:pStyle w:val="a7"/>
        <w:spacing w:after="0" w:line="240" w:lineRule="auto"/>
        <w:ind w:left="0" w:firstLine="142"/>
        <w:jc w:val="both"/>
        <w:rPr>
          <w:rFonts w:ascii="Times New Roman" w:hAnsi="Times New Roman"/>
          <w:sz w:val="24"/>
          <w:szCs w:val="24"/>
        </w:rPr>
      </w:pPr>
      <w:r w:rsidRPr="00F51F23">
        <w:rPr>
          <w:rFonts w:ascii="Times New Roman" w:hAnsi="Times New Roman"/>
          <w:sz w:val="24"/>
          <w:szCs w:val="24"/>
          <w:lang w:val="ru-RU"/>
        </w:rPr>
        <w:t xml:space="preserve">Аттестация в районе проходила без нарушений и способствовала повышению профессиональной компетентности педагогов района.    </w:t>
      </w:r>
      <w:r w:rsidRPr="00F51F23">
        <w:rPr>
          <w:rFonts w:ascii="Times New Roman" w:hAnsi="Times New Roman"/>
          <w:sz w:val="24"/>
          <w:szCs w:val="24"/>
        </w:rPr>
        <w:t xml:space="preserve">Таким образом, в прошедшем уч. году  было аттестовано на: </w:t>
      </w:r>
    </w:p>
    <w:p w:rsidR="00F1241A" w:rsidRPr="00F51F23" w:rsidRDefault="00F1241A" w:rsidP="00F51F23">
      <w:pPr>
        <w:numPr>
          <w:ilvl w:val="0"/>
          <w:numId w:val="11"/>
        </w:numPr>
        <w:spacing w:after="0" w:line="240" w:lineRule="auto"/>
        <w:jc w:val="both"/>
        <w:rPr>
          <w:rFonts w:ascii="Times New Roman" w:hAnsi="Times New Roman" w:cs="Times New Roman"/>
          <w:sz w:val="24"/>
          <w:szCs w:val="24"/>
        </w:rPr>
      </w:pPr>
      <w:r w:rsidRPr="00F51F23">
        <w:rPr>
          <w:rFonts w:ascii="Times New Roman" w:hAnsi="Times New Roman" w:cs="Times New Roman"/>
          <w:sz w:val="24"/>
          <w:szCs w:val="24"/>
        </w:rPr>
        <w:t>высшую КК – 19 человек;</w:t>
      </w:r>
    </w:p>
    <w:p w:rsidR="00F1241A" w:rsidRPr="00F51F23" w:rsidRDefault="00F1241A" w:rsidP="00F51F23">
      <w:pPr>
        <w:numPr>
          <w:ilvl w:val="0"/>
          <w:numId w:val="11"/>
        </w:numPr>
        <w:spacing w:after="0" w:line="240" w:lineRule="auto"/>
        <w:jc w:val="both"/>
        <w:rPr>
          <w:rFonts w:ascii="Times New Roman" w:hAnsi="Times New Roman" w:cs="Times New Roman"/>
          <w:sz w:val="24"/>
          <w:szCs w:val="24"/>
        </w:rPr>
      </w:pPr>
      <w:r w:rsidRPr="00F51F23">
        <w:rPr>
          <w:rFonts w:ascii="Times New Roman" w:hAnsi="Times New Roman" w:cs="Times New Roman"/>
          <w:sz w:val="24"/>
          <w:szCs w:val="24"/>
        </w:rPr>
        <w:t>первую КК – 47 человек;</w:t>
      </w:r>
    </w:p>
    <w:p w:rsidR="00F1241A" w:rsidRPr="00F51F23" w:rsidRDefault="00F1241A" w:rsidP="00F51F23">
      <w:pPr>
        <w:numPr>
          <w:ilvl w:val="0"/>
          <w:numId w:val="11"/>
        </w:numPr>
        <w:spacing w:after="0" w:line="240" w:lineRule="auto"/>
        <w:jc w:val="both"/>
        <w:rPr>
          <w:rFonts w:ascii="Times New Roman" w:hAnsi="Times New Roman" w:cs="Times New Roman"/>
          <w:sz w:val="24"/>
          <w:szCs w:val="24"/>
        </w:rPr>
      </w:pPr>
      <w:r w:rsidRPr="00F51F23">
        <w:rPr>
          <w:rFonts w:ascii="Times New Roman" w:hAnsi="Times New Roman" w:cs="Times New Roman"/>
          <w:sz w:val="24"/>
          <w:szCs w:val="24"/>
        </w:rPr>
        <w:t>на соответствие должности – 91 человек.</w:t>
      </w:r>
    </w:p>
    <w:p w:rsidR="00F1241A" w:rsidRPr="00F51F23" w:rsidRDefault="00F1241A" w:rsidP="00F51F23">
      <w:pPr>
        <w:pStyle w:val="a7"/>
        <w:tabs>
          <w:tab w:val="left" w:pos="3682"/>
        </w:tabs>
        <w:spacing w:after="0" w:line="240" w:lineRule="auto"/>
        <w:ind w:left="0"/>
        <w:jc w:val="both"/>
        <w:rPr>
          <w:rFonts w:ascii="Times New Roman" w:hAnsi="Times New Roman" w:cs="Times New Roman"/>
          <w:sz w:val="24"/>
          <w:szCs w:val="24"/>
        </w:rPr>
      </w:pPr>
    </w:p>
    <w:p w:rsidR="00F1241A" w:rsidRPr="00F51F23" w:rsidRDefault="00F1241A" w:rsidP="00F51F23">
      <w:pPr>
        <w:numPr>
          <w:ilvl w:val="0"/>
          <w:numId w:val="12"/>
        </w:num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Все поставленные задачи методической работы на 2015 – 2016 учебный год были реализованы. </w:t>
      </w:r>
    </w:p>
    <w:p w:rsidR="00F1241A" w:rsidRPr="00F51F23" w:rsidRDefault="00F1241A" w:rsidP="00F51F23">
      <w:p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Но вместе с положительными моментами есть и недоработки, и проблемы, на которые в 2016 – 2017 учебном году необходимо обратить </w:t>
      </w:r>
      <w:r w:rsidRPr="00F51F23">
        <w:rPr>
          <w:rFonts w:ascii="Times New Roman" w:hAnsi="Times New Roman" w:cs="Times New Roman"/>
          <w:b/>
          <w:sz w:val="24"/>
          <w:szCs w:val="24"/>
          <w:lang w:val="ru-RU"/>
        </w:rPr>
        <w:t>особое внимание</w:t>
      </w:r>
      <w:r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u w:val="single"/>
          <w:lang w:val="ru-RU"/>
        </w:rPr>
        <w:t>вопросы</w:t>
      </w:r>
      <w:r w:rsidRPr="00F51F23">
        <w:rPr>
          <w:rFonts w:ascii="Times New Roman" w:hAnsi="Times New Roman" w:cs="Times New Roman"/>
          <w:sz w:val="24"/>
          <w:szCs w:val="24"/>
          <w:lang w:val="ru-RU"/>
        </w:rPr>
        <w:t xml:space="preserve">, связанные с использованием ИКТ в учебно – воспитательном процессе, </w:t>
      </w:r>
      <w:r w:rsidRPr="00F51F23">
        <w:rPr>
          <w:rFonts w:ascii="Times New Roman" w:hAnsi="Times New Roman" w:cs="Times New Roman"/>
          <w:sz w:val="24"/>
          <w:szCs w:val="24"/>
          <w:u w:val="single"/>
          <w:lang w:val="ru-RU"/>
        </w:rPr>
        <w:t>работа</w:t>
      </w:r>
      <w:r w:rsidRPr="00F51F23">
        <w:rPr>
          <w:rFonts w:ascii="Times New Roman" w:hAnsi="Times New Roman" w:cs="Times New Roman"/>
          <w:sz w:val="24"/>
          <w:szCs w:val="24"/>
          <w:lang w:val="ru-RU"/>
        </w:rPr>
        <w:t xml:space="preserve"> по «отслеживанию» одарённых детей, начиная с детского сада, </w:t>
      </w:r>
      <w:r w:rsidRPr="00F51F23">
        <w:rPr>
          <w:rFonts w:ascii="Times New Roman" w:hAnsi="Times New Roman" w:cs="Times New Roman"/>
          <w:sz w:val="24"/>
          <w:szCs w:val="24"/>
          <w:u w:val="single"/>
          <w:lang w:val="ru-RU"/>
        </w:rPr>
        <w:t>подготовка</w:t>
      </w:r>
      <w:r w:rsidRPr="00F51F23">
        <w:rPr>
          <w:rFonts w:ascii="Times New Roman" w:hAnsi="Times New Roman" w:cs="Times New Roman"/>
          <w:sz w:val="24"/>
          <w:szCs w:val="24"/>
          <w:lang w:val="ru-RU"/>
        </w:rPr>
        <w:t xml:space="preserve"> учащихся к олимпиадам, </w:t>
      </w:r>
      <w:r w:rsidRPr="00F51F23">
        <w:rPr>
          <w:rFonts w:ascii="Times New Roman" w:hAnsi="Times New Roman" w:cs="Times New Roman"/>
          <w:sz w:val="24"/>
          <w:szCs w:val="24"/>
          <w:u w:val="single"/>
          <w:lang w:val="ru-RU"/>
        </w:rPr>
        <w:t>усиление</w:t>
      </w:r>
      <w:r w:rsidRPr="00F51F23">
        <w:rPr>
          <w:rFonts w:ascii="Times New Roman" w:hAnsi="Times New Roman" w:cs="Times New Roman"/>
          <w:sz w:val="24"/>
          <w:szCs w:val="24"/>
          <w:lang w:val="ru-RU"/>
        </w:rPr>
        <w:t xml:space="preserve"> работы по подготовке к итоговой аттестации, </w:t>
      </w:r>
      <w:r w:rsidRPr="00F51F23">
        <w:rPr>
          <w:rFonts w:ascii="Times New Roman" w:hAnsi="Times New Roman" w:cs="Times New Roman"/>
          <w:sz w:val="24"/>
          <w:szCs w:val="24"/>
          <w:u w:val="single"/>
          <w:lang w:val="ru-RU"/>
        </w:rPr>
        <w:t>повышение</w:t>
      </w:r>
      <w:r w:rsidRPr="00F51F23">
        <w:rPr>
          <w:rFonts w:ascii="Times New Roman" w:hAnsi="Times New Roman" w:cs="Times New Roman"/>
          <w:sz w:val="24"/>
          <w:szCs w:val="24"/>
          <w:lang w:val="ru-RU"/>
        </w:rPr>
        <w:t xml:space="preserve"> внимания работе с семьёй в современных условиях.</w:t>
      </w:r>
    </w:p>
    <w:p w:rsidR="00F1241A" w:rsidRPr="00F51F23" w:rsidRDefault="00F1241A" w:rsidP="00F51F23">
      <w:pPr>
        <w:pStyle w:val="a7"/>
        <w:tabs>
          <w:tab w:val="left" w:pos="3682"/>
        </w:tabs>
        <w:spacing w:after="0" w:line="240" w:lineRule="auto"/>
        <w:ind w:left="0" w:firstLine="284"/>
        <w:jc w:val="both"/>
        <w:rPr>
          <w:rFonts w:ascii="Times New Roman" w:hAnsi="Times New Roman" w:cs="Times New Roman"/>
          <w:sz w:val="24"/>
          <w:szCs w:val="24"/>
          <w:lang w:val="ru-RU"/>
        </w:rPr>
      </w:pPr>
      <w:r w:rsidRPr="00F51F23">
        <w:rPr>
          <w:rFonts w:ascii="Times New Roman" w:hAnsi="Times New Roman"/>
          <w:sz w:val="24"/>
          <w:szCs w:val="24"/>
          <w:lang w:val="ru-RU"/>
        </w:rPr>
        <w:t>Школа</w:t>
      </w:r>
      <w:r w:rsidRPr="00F51F23">
        <w:rPr>
          <w:rFonts w:ascii="Times New Roman" w:hAnsi="Times New Roman"/>
          <w:sz w:val="24"/>
          <w:szCs w:val="24"/>
        </w:rPr>
        <w:t> </w:t>
      </w:r>
      <w:r w:rsidRPr="00F51F23">
        <w:rPr>
          <w:rFonts w:ascii="Times New Roman" w:hAnsi="Times New Roman"/>
          <w:sz w:val="24"/>
          <w:szCs w:val="24"/>
          <w:lang w:val="ru-RU"/>
        </w:rPr>
        <w:t xml:space="preserve">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w:t>
      </w:r>
    </w:p>
    <w:p w:rsidR="00F1241A" w:rsidRPr="00F51F23" w:rsidRDefault="00F1241A" w:rsidP="00F51F23">
      <w:pPr>
        <w:tabs>
          <w:tab w:val="left" w:pos="3682"/>
        </w:tabs>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Модорова Зинаида Петровна, Мекечинова Галина Тадиевна,     Юрченко Светлана Николаевна, Ороева Инна Юрьевна, Култуева Алтынай Арчиновна, Мандаева Наталья Леонидовна и мн.др.</w:t>
      </w:r>
    </w:p>
    <w:p w:rsidR="00F1241A" w:rsidRPr="00F51F23" w:rsidRDefault="00F1241A" w:rsidP="00F51F23">
      <w:pPr>
        <w:pStyle w:val="a7"/>
        <w:tabs>
          <w:tab w:val="left" w:pos="3682"/>
        </w:tabs>
        <w:spacing w:after="0" w:line="240" w:lineRule="auto"/>
        <w:ind w:left="0" w:firstLine="284"/>
        <w:jc w:val="both"/>
        <w:rPr>
          <w:rFonts w:ascii="Times New Roman" w:hAnsi="Times New Roman" w:cs="Times New Roman"/>
          <w:sz w:val="24"/>
          <w:szCs w:val="24"/>
          <w:lang w:val="ru-RU"/>
        </w:rPr>
      </w:pP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 Здесь хотелось бы отметить следующих руководителей:</w:t>
      </w: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Куладинская сш-директор Чадаева ЭП (ОроеваСВ)</w:t>
      </w: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Боочинская сш- директор Ямпунова СВ</w:t>
      </w: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Н-Талдинская сш- директор Кадина ЕТ</w:t>
      </w: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Туектинская ош- директор Сыев УА</w:t>
      </w:r>
    </w:p>
    <w:p w:rsidR="00F1241A" w:rsidRPr="00F51F23" w:rsidRDefault="00F1241A" w:rsidP="00F51F23">
      <w:pPr>
        <w:pStyle w:val="a7"/>
        <w:tabs>
          <w:tab w:val="left" w:pos="3682"/>
        </w:tabs>
        <w:spacing w:after="0" w:line="240" w:lineRule="auto"/>
        <w:ind w:left="0" w:firstLine="284"/>
        <w:jc w:val="both"/>
        <w:rPr>
          <w:rFonts w:ascii="Times New Roman" w:hAnsi="Times New Roman"/>
          <w:sz w:val="24"/>
          <w:szCs w:val="24"/>
          <w:lang w:val="ru-RU"/>
        </w:rPr>
      </w:pPr>
      <w:r w:rsidRPr="00F51F23">
        <w:rPr>
          <w:rFonts w:ascii="Times New Roman" w:hAnsi="Times New Roman"/>
          <w:sz w:val="24"/>
          <w:szCs w:val="24"/>
          <w:lang w:val="ru-RU"/>
        </w:rPr>
        <w:t>Купчегеньская сш – директор Папыева ЭВ</w:t>
      </w:r>
    </w:p>
    <w:p w:rsidR="00F1241A" w:rsidRPr="00F51F23" w:rsidRDefault="00F1241A" w:rsidP="00F51F23">
      <w:pPr>
        <w:spacing w:after="0"/>
        <w:jc w:val="both"/>
        <w:rPr>
          <w:rFonts w:ascii="Times New Roman" w:eastAsia="Calibri" w:hAnsi="Times New Roman" w:cs="Times New Roman"/>
          <w:color w:val="000000"/>
          <w:sz w:val="24"/>
          <w:szCs w:val="24"/>
          <w:lang w:val="ru-RU"/>
        </w:rPr>
      </w:pPr>
    </w:p>
    <w:p w:rsidR="00F1241A" w:rsidRPr="00F51F23" w:rsidRDefault="00F1241A" w:rsidP="00F51F23">
      <w:pPr>
        <w:spacing w:after="0"/>
        <w:jc w:val="both"/>
        <w:rPr>
          <w:rFonts w:ascii="Times New Roman" w:eastAsia="Times New Roman CYR" w:hAnsi="Times New Roman" w:cs="Times New Roman"/>
          <w:sz w:val="24"/>
          <w:szCs w:val="24"/>
          <w:lang w:val="ru-RU"/>
        </w:rPr>
      </w:pPr>
      <w:r w:rsidRPr="00F51F23">
        <w:rPr>
          <w:rFonts w:ascii="Times New Roman" w:eastAsia="Calibri" w:hAnsi="Times New Roman" w:cs="Times New Roman"/>
          <w:color w:val="000000"/>
          <w:sz w:val="24"/>
          <w:szCs w:val="24"/>
          <w:lang w:val="ru-RU"/>
        </w:rPr>
        <w:t>Отдел образования выражает благодарность</w:t>
      </w:r>
      <w:r w:rsidRPr="00F51F23">
        <w:rPr>
          <w:rFonts w:ascii="Times New Roman" w:eastAsia="Times New Roman CYR" w:hAnsi="Times New Roman" w:cs="Times New Roman"/>
          <w:sz w:val="24"/>
          <w:szCs w:val="24"/>
          <w:lang w:val="ru-RU"/>
        </w:rPr>
        <w:t xml:space="preserve"> руководителям школ и методических объединений за работу по развитию профессионализма педагогов, творческий подход к делу. </w:t>
      </w:r>
    </w:p>
    <w:p w:rsidR="00F1241A" w:rsidRPr="00F51F23" w:rsidRDefault="009F4EBD" w:rsidP="00F51F23">
      <w:pPr>
        <w:spacing w:after="0"/>
        <w:jc w:val="both"/>
        <w:rPr>
          <w:rFonts w:ascii="Times New Roman" w:hAnsi="Times New Roman" w:cs="Times New Roman"/>
          <w:sz w:val="24"/>
          <w:szCs w:val="24"/>
          <w:lang w:val="ru-RU"/>
        </w:rPr>
      </w:pPr>
      <w:r w:rsidRPr="00F51F23">
        <w:rPr>
          <w:rFonts w:ascii="Times New Roman" w:eastAsiaTheme="minorEastAsia" w:hAnsi="Times New Roman" w:cs="Times New Roman"/>
          <w:sz w:val="24"/>
          <w:szCs w:val="24"/>
          <w:lang w:val="ru-RU"/>
        </w:rPr>
        <w:t xml:space="preserve">        </w:t>
      </w:r>
      <w:r w:rsidR="00F1241A" w:rsidRPr="00F51F23">
        <w:rPr>
          <w:rFonts w:ascii="Times New Roman" w:hAnsi="Times New Roman" w:cs="Times New Roman"/>
          <w:b/>
          <w:sz w:val="24"/>
          <w:szCs w:val="24"/>
          <w:u w:val="single"/>
          <w:lang w:val="ru-RU"/>
        </w:rPr>
        <w:t>В 2016году в  МО «Онгудайский район проходили государственную итоговую аттестацию  91 выпускник  из них в форме ЕГЭ  89 выпускников.</w:t>
      </w:r>
      <w:r w:rsidR="00F1241A" w:rsidRPr="00F51F23">
        <w:rPr>
          <w:rFonts w:ascii="Times New Roman" w:hAnsi="Times New Roman" w:cs="Times New Roman"/>
          <w:sz w:val="24"/>
          <w:szCs w:val="24"/>
          <w:lang w:val="ru-RU"/>
        </w:rPr>
        <w:t xml:space="preserve">   Массовым по охвату среди выборных предметов был экзамен по обществознанию - 55 участников, на втором месте по выбору математика профильная 44 участника.  Так же в этом году  выбрали биологию – 28 участников, историю – 24 ,  химию – 16, физику – 15, информатику и ИКТ – 9, географию -8, английский язык – 2, литературу -1. </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t>В ЕГЭ по русскому языку</w:t>
      </w:r>
      <w:r w:rsidRPr="00F51F23">
        <w:rPr>
          <w:rFonts w:ascii="Times New Roman" w:hAnsi="Times New Roman" w:cs="Times New Roman"/>
          <w:sz w:val="24"/>
          <w:szCs w:val="24"/>
          <w:lang w:val="ru-RU"/>
        </w:rPr>
        <w:t xml:space="preserve"> все выпускники  преодолели минимальный порог. Средний балл по району  составляет 61, наименьший  балл – 34.</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Самые высокие баллы  у Кургуловой Светланы Константиновны (100 из 100 возможных), Черепановой Айару Сергеевны (91), Митрофановой Инны Алексеевны (91), выпускницы  Онгудайской средней школы, учитель Модорова Зинаида Петровна, и у Ерленбаевой Анжелы Анчиновны (98), выпускница Боочинской средней школы, учитель  Мекечинова Галина Тадиевна.</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t>В ЕГЭ по математике базового уровня</w:t>
      </w:r>
      <w:r w:rsidRPr="00F51F23">
        <w:rPr>
          <w:rFonts w:ascii="Times New Roman" w:hAnsi="Times New Roman" w:cs="Times New Roman"/>
          <w:sz w:val="24"/>
          <w:szCs w:val="24"/>
          <w:lang w:val="ru-RU"/>
        </w:rPr>
        <w:t xml:space="preserve"> прошли минимальный порог 74 человека (83%), 16 человек пересдавали в резервный день. Из них смогли преодолеть порог только 9 человек. </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Средний балл  по району составляет– 10, наименьший балл - 4;</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Самый высокий балл 19 у Ерленбаевой Анжелы Анчиновны, выпускницы Ороевой Инны Юрьевны.</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Профильную математику сдавали в этом году 44 человека, из них не сдали 25 человек.  </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Наибольший балл по профильной математике  набрали в Боочинской школе – 70 баллов у Ерленбаевой Анжелы Анчиновны  и Мекечиновой Элины Амыровны, учитель Ороева Инна Юрьевна, остальные школы  набрали ниже 56 б.</w:t>
      </w:r>
    </w:p>
    <w:p w:rsidR="009F4EBD"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Анализ данных о результатах выполнения ЕГЭ по математике (базовый уровень) показывает, при организации учебного процесса необходимо учитывать наличие групп учащихся, имеющих различный уровень математической  подготовки. В рабочих программах необходимо сделать акцент на  формирование практико-ориентированных умений, выстроить систему изучения практической математики в основной и старшей школе, обратить внимание на элементы финансовой и статистической грамотности. Для подготовки к итоговой аттестации некоторых учащихся необходимо выявить 9-10 заданий экзамена базового уровня, которые учащийся может выполнить, и в процессе обучения добиться стабильного выполнения этих заданий. Далее поэтапно расширить круг успешно выполняемых заданий. Эта работа может быть организована для различных групп учащихся на разных уровнях в урочной и внеурочной работе.</w:t>
      </w:r>
    </w:p>
    <w:p w:rsidR="00F1241A" w:rsidRPr="00F51F23" w:rsidRDefault="00F1241A" w:rsidP="00F51F23">
      <w:pPr>
        <w:spacing w:after="0"/>
        <w:ind w:firstLine="360"/>
        <w:jc w:val="both"/>
        <w:rPr>
          <w:rFonts w:ascii="Times New Roman" w:hAnsi="Times New Roman" w:cs="Times New Roman"/>
          <w:sz w:val="24"/>
          <w:szCs w:val="24"/>
          <w:lang w:val="ru-RU"/>
        </w:rPr>
      </w:pPr>
      <w:r w:rsidRPr="00F51F23">
        <w:rPr>
          <w:rFonts w:ascii="Times New Roman" w:hAnsi="Times New Roman" w:cs="Times New Roman"/>
          <w:b/>
          <w:i/>
          <w:sz w:val="24"/>
          <w:szCs w:val="24"/>
          <w:lang w:val="ru-RU"/>
        </w:rPr>
        <w:t>Целью воспитательной работы является</w:t>
      </w:r>
      <w:r w:rsidRPr="00F51F23">
        <w:rPr>
          <w:rFonts w:ascii="Times New Roman" w:hAnsi="Times New Roman" w:cs="Times New Roman"/>
          <w:b/>
          <w:sz w:val="24"/>
          <w:szCs w:val="24"/>
          <w:lang w:val="ru-RU"/>
        </w:rPr>
        <w:t xml:space="preserve"> </w:t>
      </w:r>
      <w:r w:rsidR="0088315E" w:rsidRPr="00F51F23">
        <w:rPr>
          <w:rFonts w:ascii="Times New Roman" w:hAnsi="Times New Roman" w:cs="Times New Roman"/>
          <w:sz w:val="24"/>
          <w:szCs w:val="24"/>
          <w:lang w:val="ru-RU"/>
        </w:rPr>
        <w:t>п</w:t>
      </w:r>
      <w:r w:rsidRPr="00F51F23">
        <w:rPr>
          <w:rFonts w:ascii="Times New Roman" w:hAnsi="Times New Roman" w:cs="Times New Roman"/>
          <w:sz w:val="24"/>
          <w:szCs w:val="24"/>
          <w:lang w:val="ru-RU"/>
        </w:rPr>
        <w:t>овышение научно-методического уровня профессиональных знаний, умений, навыков педагогов, реализующих воспитательные программы в свете современной образовательной политики</w:t>
      </w:r>
      <w:r w:rsidRPr="00F51F23">
        <w:rPr>
          <w:rFonts w:ascii="Times New Roman" w:hAnsi="Times New Roman" w:cs="Times New Roman"/>
          <w:b/>
          <w:sz w:val="24"/>
          <w:szCs w:val="24"/>
          <w:lang w:val="ru-RU"/>
        </w:rPr>
        <w:t>.</w:t>
      </w:r>
    </w:p>
    <w:p w:rsidR="00F1241A" w:rsidRPr="00F51F23" w:rsidRDefault="00F1241A" w:rsidP="00F51F23">
      <w:pPr>
        <w:pStyle w:val="a3"/>
        <w:ind w:firstLine="900"/>
        <w:rPr>
          <w:bCs/>
          <w:lang w:val="ru-RU"/>
        </w:rPr>
      </w:pPr>
      <w:r w:rsidRPr="00F51F23">
        <w:rPr>
          <w:bCs/>
          <w:lang w:val="ru-RU"/>
        </w:rPr>
        <w:t xml:space="preserve">В ЦДТ занято 390 детей, по четырем направлениям: эстетическое, эколого-биологическое, туристско-краеведческое, научно-техническое. </w:t>
      </w:r>
    </w:p>
    <w:p w:rsidR="00F1241A" w:rsidRPr="00F51F23" w:rsidRDefault="00F1241A" w:rsidP="00F51F23">
      <w:pPr>
        <w:pStyle w:val="a3"/>
        <w:ind w:firstLine="900"/>
        <w:rPr>
          <w:bCs/>
          <w:lang w:val="ru-RU"/>
        </w:rPr>
      </w:pPr>
      <w:r w:rsidRPr="00F51F23">
        <w:rPr>
          <w:bCs/>
          <w:lang w:val="ru-RU"/>
        </w:rPr>
        <w:lastRenderedPageBreak/>
        <w:t xml:space="preserve">В ДЮСШ в 54 группах занимаются 857 ребенка по следующим видам: борьба самбо, дзюдо, футбол, хоккей  с мячом, ручной мяч, настольный теннис, бокс, волейбол, легкая атлетика и лыжные гонки, греко-римская борьба. </w:t>
      </w:r>
    </w:p>
    <w:p w:rsidR="00F1241A" w:rsidRPr="00F51F23" w:rsidRDefault="00F1241A" w:rsidP="00F51F23">
      <w:pPr>
        <w:pStyle w:val="a3"/>
        <w:ind w:firstLine="900"/>
        <w:rPr>
          <w:bCs/>
          <w:lang w:val="ru-RU"/>
        </w:rPr>
      </w:pPr>
      <w:r w:rsidRPr="00F51F23">
        <w:rPr>
          <w:bCs/>
          <w:lang w:val="ru-RU"/>
        </w:rPr>
        <w:t>ДШИ посещают 150 детей, выпускники школы поступают в учреждения культуры, участвуют во всех концертных мероприятиях. ДШИ пользуется большим авторитетом, имеет интернат для отдаренных детей.</w:t>
      </w:r>
    </w:p>
    <w:p w:rsidR="009F4EBD"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Центр детского творчества провел 38 районных конкурсов и обеспечил участие в 32 республиканских конкурсах. По организации участия обучающихся в районных и республиканских конкурсах Онгудайская школа занимает первое место. Второе место занимает Куладинская школа, третье - Еловская . </w:t>
      </w:r>
    </w:p>
    <w:p w:rsidR="00F1241A" w:rsidRPr="00F51F23" w:rsidRDefault="009F4EBD"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F1241A" w:rsidRPr="00F51F23">
        <w:rPr>
          <w:rFonts w:ascii="Times New Roman" w:hAnsi="Times New Roman" w:cs="Times New Roman"/>
          <w:sz w:val="24"/>
          <w:szCs w:val="24"/>
          <w:lang w:val="ru-RU"/>
        </w:rPr>
        <w:t>В 2016  году приняли участие в  68 мероприятиях, из них 19 соревнований районного уровня, республиканского-38, всероссийского- 1, СФО- 3, Учебно-тренировочных сборов – 7.</w:t>
      </w:r>
    </w:p>
    <w:p w:rsidR="00F1241A" w:rsidRPr="00F51F23" w:rsidRDefault="00F1241A" w:rsidP="00F51F23">
      <w:pPr>
        <w:ind w:right="-286" w:hanging="142"/>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Основные направления воспитательной работы школ: трудовое;  гражданско - патриотическое;  работа с родителями;  нравственное; художественно-эстетическое;  пропаганда здорового образа жизни;  профилактика правонарушений среди учащихся; охрана жизни и детей. </w:t>
      </w:r>
    </w:p>
    <w:p w:rsidR="00F1241A" w:rsidRPr="00F51F23" w:rsidRDefault="00F1241A" w:rsidP="00F51F23">
      <w:pPr>
        <w:pStyle w:val="a5"/>
        <w:jc w:val="both"/>
        <w:rPr>
          <w:rFonts w:ascii="Times New Roman" w:hAnsi="Times New Roman" w:cs="Times New Roman"/>
          <w:sz w:val="24"/>
          <w:szCs w:val="24"/>
          <w:lang w:val="ru-RU"/>
        </w:rPr>
      </w:pPr>
      <w:r w:rsidRPr="00F51F23">
        <w:rPr>
          <w:rFonts w:ascii="Times New Roman" w:hAnsi="Times New Roman"/>
          <w:sz w:val="24"/>
          <w:szCs w:val="24"/>
          <w:lang w:val="ru-RU"/>
        </w:rPr>
        <w:t xml:space="preserve"> Анализируя работу за 2016 год можно сделать вывод, что поставленные задачи частично реализовались:</w:t>
      </w:r>
    </w:p>
    <w:p w:rsidR="00F1241A" w:rsidRPr="00F51F23" w:rsidRDefault="00F1241A" w:rsidP="00F51F23">
      <w:pPr>
        <w:pStyle w:val="a5"/>
        <w:jc w:val="both"/>
        <w:rPr>
          <w:rFonts w:ascii="Times New Roman" w:hAnsi="Times New Roman"/>
          <w:sz w:val="24"/>
          <w:szCs w:val="24"/>
          <w:lang w:val="ru-RU"/>
        </w:rPr>
      </w:pPr>
      <w:r w:rsidRPr="00F51F23">
        <w:rPr>
          <w:rFonts w:ascii="Times New Roman" w:hAnsi="Times New Roman"/>
          <w:sz w:val="24"/>
          <w:szCs w:val="24"/>
          <w:lang w:val="ru-RU"/>
        </w:rPr>
        <w:t>-улучшение результатов участия в республиканских мероприятиях, есть выходы на всероссийский и международный уровень;</w:t>
      </w:r>
    </w:p>
    <w:p w:rsidR="00F1241A" w:rsidRPr="00F51F23" w:rsidRDefault="00F1241A" w:rsidP="00F51F23">
      <w:pPr>
        <w:pStyle w:val="a5"/>
        <w:jc w:val="both"/>
        <w:rPr>
          <w:rFonts w:ascii="Times New Roman" w:hAnsi="Times New Roman"/>
          <w:sz w:val="24"/>
          <w:szCs w:val="24"/>
          <w:lang w:val="ru-RU"/>
        </w:rPr>
      </w:pPr>
      <w:r w:rsidRPr="00F51F23">
        <w:rPr>
          <w:rFonts w:ascii="Times New Roman" w:hAnsi="Times New Roman"/>
          <w:sz w:val="24"/>
          <w:szCs w:val="24"/>
          <w:lang w:val="ru-RU"/>
        </w:rPr>
        <w:t>- обеспечение видов творческой деятельности обучающихся для эффективной социальной адаптации и  профессионального самоопределения личности.</w:t>
      </w:r>
    </w:p>
    <w:p w:rsidR="009F4EBD"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b/>
          <w:i/>
          <w:sz w:val="24"/>
          <w:szCs w:val="24"/>
          <w:lang w:val="ru-RU"/>
        </w:rPr>
        <w:t>В  районе  действует  18 дошкольных</w:t>
      </w:r>
      <w:r w:rsidRPr="00F51F23">
        <w:rPr>
          <w:rFonts w:ascii="Times New Roman" w:hAnsi="Times New Roman" w:cs="Times New Roman"/>
          <w:sz w:val="24"/>
          <w:szCs w:val="24"/>
          <w:lang w:val="ru-RU"/>
        </w:rPr>
        <w:t xml:space="preserve"> образовательных учреждений, общая численность детей в ДОУ 1147 детей. В районе детей в возрасте от 3 до 7 лет - 1160, из них 98,8% детей посещают детские  садики.</w:t>
      </w:r>
    </w:p>
    <w:p w:rsidR="00F1241A"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очереди в детские сады 307 детей, из них 64,8%  в с. Онгудай. </w:t>
      </w:r>
      <w:r w:rsidRPr="00F51F23">
        <w:rPr>
          <w:bCs/>
          <w:sz w:val="24"/>
          <w:szCs w:val="24"/>
          <w:lang w:val="ru-RU"/>
        </w:rPr>
        <w:t xml:space="preserve">Решена проблема предоставления дошкольного образования детям от 3 до 7 лет. Была открыта дополнительная группа в садике «Орешек» на 17 мест. На сегодняшний день остается проблема увеличения количества мест в ясельных группах детских садов райцентра, для решения этой проблемы возможно открытие частных детских садов, по Программе развития государственно-частного партнерства. </w:t>
      </w:r>
    </w:p>
    <w:p w:rsidR="00F1241A" w:rsidRPr="00F51F23" w:rsidRDefault="00F1241A" w:rsidP="00F51F23">
      <w:pPr>
        <w:pStyle w:val="a5"/>
        <w:jc w:val="both"/>
        <w:rPr>
          <w:rFonts w:ascii="Times New Roman" w:eastAsia="Times New Roman" w:hAnsi="Times New Roman" w:cs="Times New Roman"/>
          <w:b/>
          <w:color w:val="000000" w:themeColor="text1"/>
          <w:sz w:val="24"/>
          <w:szCs w:val="24"/>
          <w:lang w:val="ru-RU"/>
        </w:rPr>
      </w:pPr>
      <w:r w:rsidRPr="00F51F23">
        <w:rPr>
          <w:rFonts w:ascii="Times New Roman" w:hAnsi="Times New Roman"/>
          <w:b/>
          <w:i/>
          <w:sz w:val="24"/>
          <w:szCs w:val="24"/>
          <w:lang w:val="ru-RU"/>
        </w:rPr>
        <w:t>По комплексной  безопасности  образовательного процесса</w:t>
      </w:r>
      <w:r w:rsidRPr="00F51F23">
        <w:rPr>
          <w:rFonts w:ascii="Times New Roman" w:hAnsi="Times New Roman"/>
          <w:sz w:val="24"/>
          <w:szCs w:val="24"/>
          <w:lang w:val="ru-RU"/>
        </w:rPr>
        <w:t xml:space="preserve"> в прошедшем году были поставлены  следующие задачи</w:t>
      </w:r>
    </w:p>
    <w:p w:rsidR="00F1241A" w:rsidRPr="00F51F23" w:rsidRDefault="00F1241A" w:rsidP="00F51F23">
      <w:pPr>
        <w:pStyle w:val="a5"/>
        <w:jc w:val="both"/>
        <w:rPr>
          <w:rFonts w:ascii="Times New Roman" w:eastAsia="Calibri" w:hAnsi="Times New Roman"/>
          <w:sz w:val="24"/>
          <w:szCs w:val="24"/>
          <w:lang w:val="ru-RU" w:eastAsia="ru-RU"/>
        </w:rPr>
      </w:pPr>
      <w:r w:rsidRPr="00F51F23">
        <w:rPr>
          <w:rFonts w:ascii="Times New Roman" w:hAnsi="Times New Roman"/>
          <w:sz w:val="24"/>
          <w:szCs w:val="24"/>
          <w:lang w:val="ru-RU" w:eastAsia="ru-RU"/>
        </w:rPr>
        <w:t>1.Планирование и проведение работы по обеспечению безопасности образовательного процесса, пожарной и антитеррористической безопасности, ГО и поддержание общего порядка в образовательных организациях района.</w:t>
      </w:r>
    </w:p>
    <w:p w:rsidR="00F1241A" w:rsidRPr="00F51F23" w:rsidRDefault="00F1241A" w:rsidP="00F51F23">
      <w:pPr>
        <w:pStyle w:val="a5"/>
        <w:jc w:val="both"/>
        <w:rPr>
          <w:rFonts w:ascii="Times New Roman" w:hAnsi="Times New Roman"/>
          <w:sz w:val="24"/>
          <w:szCs w:val="24"/>
          <w:lang w:val="ru-RU" w:eastAsia="ru-RU"/>
        </w:rPr>
      </w:pPr>
      <w:r w:rsidRPr="00F51F23">
        <w:rPr>
          <w:rFonts w:ascii="Times New Roman" w:hAnsi="Times New Roman"/>
          <w:sz w:val="24"/>
          <w:szCs w:val="24"/>
          <w:lang w:val="ru-RU" w:eastAsia="ru-RU"/>
        </w:rPr>
        <w:t>2.Повышение эффективность пропускного режима на территории образовательных организаций.</w:t>
      </w:r>
    </w:p>
    <w:p w:rsidR="00F1241A" w:rsidRPr="00F51F23" w:rsidRDefault="00F1241A" w:rsidP="00F51F23">
      <w:pPr>
        <w:pStyle w:val="a5"/>
        <w:jc w:val="both"/>
        <w:rPr>
          <w:rFonts w:ascii="Times New Roman" w:hAnsi="Times New Roman"/>
          <w:sz w:val="24"/>
          <w:szCs w:val="24"/>
          <w:lang w:val="ru-RU" w:eastAsia="ru-RU"/>
        </w:rPr>
      </w:pPr>
      <w:r w:rsidRPr="00F51F23">
        <w:rPr>
          <w:rFonts w:ascii="Times New Roman" w:hAnsi="Times New Roman"/>
          <w:sz w:val="24"/>
          <w:szCs w:val="24"/>
          <w:lang w:val="ru-RU" w:eastAsia="ru-RU"/>
        </w:rPr>
        <w:t>3.Оказание методической помощи руководителям образовательных организаций по вопросам</w:t>
      </w:r>
      <w:r w:rsidRPr="00F51F23">
        <w:rPr>
          <w:rFonts w:ascii="Times New Roman" w:hAnsi="Times New Roman"/>
          <w:sz w:val="24"/>
          <w:szCs w:val="24"/>
          <w:lang w:eastAsia="ru-RU"/>
        </w:rPr>
        <w:t> </w:t>
      </w:r>
      <w:r w:rsidRPr="00F51F23">
        <w:rPr>
          <w:rFonts w:ascii="Times New Roman" w:hAnsi="Times New Roman"/>
          <w:sz w:val="24"/>
          <w:szCs w:val="24"/>
          <w:lang w:val="ru-RU" w:eastAsia="ru-RU"/>
        </w:rPr>
        <w:t xml:space="preserve"> комплексной безопасности.</w:t>
      </w:r>
    </w:p>
    <w:p w:rsidR="00F1241A" w:rsidRPr="00F51F23" w:rsidRDefault="00F1241A" w:rsidP="00F51F23">
      <w:pPr>
        <w:pStyle w:val="a5"/>
        <w:jc w:val="both"/>
        <w:rPr>
          <w:rFonts w:ascii="Times New Roman" w:hAnsi="Times New Roman"/>
          <w:sz w:val="24"/>
          <w:szCs w:val="24"/>
          <w:lang w:val="ru-RU" w:eastAsia="ru-RU"/>
        </w:rPr>
      </w:pPr>
    </w:p>
    <w:p w:rsidR="00F1241A" w:rsidRPr="00F51F23" w:rsidRDefault="00F1241A" w:rsidP="00F51F23">
      <w:pPr>
        <w:jc w:val="both"/>
        <w:rPr>
          <w:rFonts w:ascii="Times New Roman" w:hAnsi="Times New Roman" w:cs="Times New Roman"/>
          <w:sz w:val="24"/>
          <w:szCs w:val="24"/>
          <w:lang w:val="ru-RU" w:eastAsia="ru-RU"/>
        </w:rPr>
      </w:pPr>
      <w:r w:rsidRPr="00F51F23">
        <w:rPr>
          <w:rFonts w:ascii="Times New Roman" w:hAnsi="Times New Roman" w:cs="Times New Roman"/>
          <w:sz w:val="24"/>
          <w:szCs w:val="24"/>
          <w:lang w:val="ru-RU"/>
        </w:rPr>
        <w:t>Во всех организациях разработан и утвержден Паспорт безопасности нового образца, введенный в 2016 году, согласованный с органами МВД, Управлением  ГО ЧС и ФСБ по Республике  Алтай.  В нем  отражен  комплекс мер, направленных на своевременное выявление угроз и предотвращение нападения на образовательную организацию, совершения террористического акта, других противоправных посягательств в  т.ч. экстремистского характера, а также возникновения чрезвычайных ситуаций. В 2016 году 100% учреждений оснащены системами видеонаблюдения, кнопками экстренного вызова с выводом на единую дежурную диспетчерскую службу района. Общий объем выделенных средств  на мероприятия по антитеррористической безопасности составил  591,130 тыс.  рублей.</w:t>
      </w:r>
    </w:p>
    <w:p w:rsidR="00F1241A" w:rsidRPr="00F51F23" w:rsidRDefault="00F1241A" w:rsidP="00F51F23">
      <w:pPr>
        <w:pStyle w:val="a5"/>
        <w:jc w:val="both"/>
        <w:rPr>
          <w:rFonts w:ascii="Times New Roman" w:hAnsi="Times New Roman" w:cs="Times New Roman"/>
          <w:sz w:val="24"/>
          <w:szCs w:val="24"/>
          <w:lang w:val="ru-RU"/>
        </w:rPr>
      </w:pPr>
      <w:r w:rsidRPr="00F51F23">
        <w:rPr>
          <w:rFonts w:ascii="Times New Roman" w:hAnsi="Times New Roman"/>
          <w:sz w:val="24"/>
          <w:szCs w:val="24"/>
          <w:lang w:val="ru-RU"/>
        </w:rPr>
        <w:t>Организованы и проведены курсы по обучению специалистов ГО и РСЧУ  с руководителями образовательных организаций, с выдачей удостоверений сроком действия  на 3 года.</w:t>
      </w:r>
    </w:p>
    <w:p w:rsidR="00F1241A"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Проводилась совместная работа с органами ГИБДД по соблюдению правил дорожного движения,  разработаны и согласованы с органами ГИБДД Паспорта дорожной безопасности, планы-схемы расположения школ, пути движения транспортных средств и детей,  велась разъяснительная работа среди родителей,  обучающихся по приобретению и использованию световозвращающих элементов,  в результате работы  световозвращающие элементы используют  1761 (75%) обучающихся,  в этом направлении проводится дальнейшая работа.</w:t>
      </w:r>
    </w:p>
    <w:p w:rsidR="00F1241A" w:rsidRPr="00F51F23" w:rsidRDefault="00F1241A" w:rsidP="00F51F23">
      <w:pPr>
        <w:pStyle w:val="a5"/>
        <w:ind w:firstLine="708"/>
        <w:jc w:val="both"/>
        <w:rPr>
          <w:rFonts w:ascii="Times New Roman" w:hAnsi="Times New Roman" w:cs="Times New Roman"/>
          <w:sz w:val="24"/>
          <w:szCs w:val="24"/>
          <w:lang w:val="ru-RU"/>
        </w:rPr>
      </w:pPr>
      <w:r w:rsidRPr="00F51F23">
        <w:rPr>
          <w:rFonts w:ascii="Times New Roman" w:hAnsi="Times New Roman"/>
          <w:sz w:val="24"/>
          <w:szCs w:val="24"/>
          <w:lang w:val="ru-RU"/>
        </w:rPr>
        <w:t>Транспортные средства образовательных организаций составляют 12  ед. техники.  В  2016 году обеспечены новыми транспортными средствами МБОУ «Купчегеньская сош», МБОУ «Боочинская сош» для перевозки обучающихся.  В ежедневном подвозе задействованы 5 единиц техники (Ининская, Каракольская, Туектинская, Озернинская, Теньгинская школы); 6 единиц техники (ДЮСШ, Н-Талдинская сош Куладинская, Еловская, Купчегеньская, Боочинская) используются для подвоза обучающихся по мере необходимости (районные и республиканские  соревнования, конкурсы, олимпиады и тд).  Все транспортные средства оснащены тахографами и системой Глонасс.  В целях повышения контроля за соблюдением режимов труда и отдыха водителей и передвижением транспорта по установленным маршрутам отделом образования (установлены программы у Скоморохова С.Г.) ведется соответствующий мониторинг посредством навигационной спутниковой системы Глонасс. Во всех ОО проведена работа по ознакомлению с методическими рекомендациями «Об организации перевозок обучающихся в образовательные организации». С водительским  составом проведены дополнительные инструктажи и сдача технического минимума.</w:t>
      </w:r>
    </w:p>
    <w:p w:rsidR="00F1241A" w:rsidRPr="00F51F23" w:rsidRDefault="00F1241A" w:rsidP="00F51F23">
      <w:pPr>
        <w:pStyle w:val="a5"/>
        <w:ind w:firstLine="708"/>
        <w:jc w:val="both"/>
        <w:rPr>
          <w:rFonts w:ascii="Times New Roman" w:hAnsi="Times New Roman"/>
          <w:sz w:val="24"/>
          <w:szCs w:val="24"/>
          <w:lang w:val="ru-RU"/>
        </w:rPr>
      </w:pPr>
      <w:r w:rsidRPr="00F51F23">
        <w:rPr>
          <w:rFonts w:ascii="Times New Roman" w:hAnsi="Times New Roman"/>
          <w:sz w:val="24"/>
          <w:szCs w:val="24"/>
          <w:lang w:val="ru-RU"/>
        </w:rPr>
        <w:t>Все транспортные средства образовательных организаций переведены на газовое обслуживание.</w:t>
      </w:r>
    </w:p>
    <w:p w:rsidR="00F1241A" w:rsidRPr="00F51F23" w:rsidRDefault="00F1241A" w:rsidP="00F51F23">
      <w:pPr>
        <w:pStyle w:val="a5"/>
        <w:jc w:val="both"/>
        <w:rPr>
          <w:rFonts w:ascii="Times New Roman" w:hAnsi="Times New Roman"/>
          <w:sz w:val="24"/>
          <w:szCs w:val="24"/>
          <w:lang w:val="ru-RU"/>
        </w:rPr>
      </w:pPr>
    </w:p>
    <w:p w:rsidR="00F1241A" w:rsidRPr="00F51F23" w:rsidRDefault="00F1241A" w:rsidP="00F51F23">
      <w:pPr>
        <w:tabs>
          <w:tab w:val="left" w:pos="294"/>
        </w:tabs>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Анализ работы позволяет сделать выводы, что поставленная цель и задачи в целом достигнуты, недоработки и некоторые проблемы будут решаться в течение  следующего года. </w:t>
      </w:r>
    </w:p>
    <w:p w:rsidR="00F1241A" w:rsidRPr="00F51F23" w:rsidRDefault="00F1241A" w:rsidP="00F51F23">
      <w:pPr>
        <w:ind w:firstLine="708"/>
        <w:jc w:val="both"/>
        <w:rPr>
          <w:rFonts w:ascii="Times New Roman" w:hAnsi="Times New Roman" w:cs="Times New Roman"/>
          <w:sz w:val="24"/>
          <w:szCs w:val="24"/>
          <w:lang w:val="ru-RU"/>
        </w:rPr>
      </w:pPr>
      <w:r w:rsidRPr="00F51F23">
        <w:rPr>
          <w:rFonts w:ascii="Times New Roman" w:hAnsi="Times New Roman" w:cs="Times New Roman"/>
          <w:b/>
          <w:i/>
          <w:sz w:val="24"/>
          <w:szCs w:val="24"/>
          <w:lang w:val="ru-RU"/>
        </w:rPr>
        <w:t>Горячее питание.</w:t>
      </w:r>
      <w:r w:rsidR="0088315E" w:rsidRPr="00F51F23">
        <w:rPr>
          <w:rFonts w:ascii="Times New Roman" w:hAnsi="Times New Roman" w:cs="Times New Roman"/>
          <w:b/>
          <w:sz w:val="24"/>
          <w:szCs w:val="24"/>
          <w:lang w:val="ru-RU"/>
        </w:rPr>
        <w:t xml:space="preserve"> </w:t>
      </w:r>
      <w:r w:rsidR="0088315E" w:rsidRPr="00F51F23">
        <w:rPr>
          <w:rFonts w:ascii="Times New Roman" w:hAnsi="Times New Roman" w:cs="Times New Roman"/>
          <w:sz w:val="24"/>
          <w:szCs w:val="24"/>
          <w:lang w:val="ru-RU"/>
        </w:rPr>
        <w:t>В этом году</w:t>
      </w:r>
      <w:r w:rsidRPr="00F51F23">
        <w:rPr>
          <w:rFonts w:ascii="Times New Roman" w:hAnsi="Times New Roman" w:cs="Times New Roman"/>
          <w:sz w:val="24"/>
          <w:szCs w:val="24"/>
          <w:lang w:val="ru-RU"/>
        </w:rPr>
        <w:t>,</w:t>
      </w:r>
      <w:r w:rsidR="0088315E"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так же как и в прошлом году, в целях соблюдения и недопущения нарушений требований СанПиН,  проведено санитарно-гигиеническое обучение всех работников образовательных учреждений  и работников детских оздоровительных лагерей. Но проверки пищеблоков  выявляют немало нарушений санитарного законодательства, причина - человеческий фактор.  В феврале проведен обучающий семинар для работников пищеблоков: повара  научились практически считать норму продукта на одного ребенка по технологической карте, составлять меню-требование, считать процент выполнения натуральных норм продуктов питания.</w:t>
      </w:r>
    </w:p>
    <w:p w:rsidR="00F1241A" w:rsidRPr="00F51F23" w:rsidRDefault="00F1241A" w:rsidP="00F51F23">
      <w:pPr>
        <w:ind w:firstLine="708"/>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Через центр занятости населения  повысили квалификацию и  обучены 14 поваров образовательных учреждений.</w:t>
      </w:r>
    </w:p>
    <w:p w:rsidR="00F1241A" w:rsidRPr="00F51F23" w:rsidRDefault="00F1241A" w:rsidP="00F51F23">
      <w:pPr>
        <w:ind w:firstLine="708"/>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районе -  24 школы, в 21 из них организовано горячее питание. Всего учащихся – 2335 (в прошлом году – 2286). Детей, охваченных льготным питанием из многодетных, малообеспеченных семей – 1885 (81%),  в прошлом году 1860. </w:t>
      </w:r>
    </w:p>
    <w:p w:rsidR="00F1241A" w:rsidRPr="00F51F23" w:rsidRDefault="00F1241A" w:rsidP="00F51F23">
      <w:pPr>
        <w:ind w:firstLine="708"/>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Стоимость завтрака 1 обучающегося в день согласно нормативов выполнения натуральных норм составляет   47,9 руб. В прошлом году - 36,66 руб). Рекомендуемая плата  за питание ребенка в месяц, согласно калькуляции на выполнение натуральных норм, составляет 1245,4 руб.(в прошлом году – 950 руб.). Но у нас ежемесячно нормы по натуральным продуктам питания не выполняются по причине несвоевременного сбора родительской платы. В этом году планируем активизировать работу по организации муниципальных проверок, привлекать  к проверкам родительские комитеты, депутатов.</w:t>
      </w:r>
    </w:p>
    <w:p w:rsidR="009F4EBD"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r>
      <w:r w:rsidRPr="00F51F23">
        <w:rPr>
          <w:rFonts w:ascii="Times New Roman" w:hAnsi="Times New Roman" w:cs="Times New Roman"/>
          <w:sz w:val="24"/>
          <w:szCs w:val="24"/>
          <w:lang w:val="ru-RU"/>
        </w:rPr>
        <w:tab/>
        <w:t>Несмотря на всё, многие проблемы все же решаются - обеспечение школ регулируемой  ученической мебелью, соответствующей гигиеническим требованиям, новое компьютерное оборудование, интерактивные комплексы имеются в каждой школе, обновляется мебель в детских садах и интернатах.</w:t>
      </w:r>
    </w:p>
    <w:p w:rsidR="00F1241A" w:rsidRPr="00F51F23" w:rsidRDefault="00F1241A" w:rsidP="00F51F23">
      <w:pPr>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lastRenderedPageBreak/>
        <w:t>В 2016 году на капитальный и текущий ремонт объектов образования израсходовано 8.204,83 тыс.руб., из них из местного бюджета – 5.642 тыс.руб.</w:t>
      </w:r>
    </w:p>
    <w:p w:rsidR="00F1241A" w:rsidRPr="00F51F23" w:rsidRDefault="00F1241A" w:rsidP="00F51F23">
      <w:pPr>
        <w:pStyle w:val="a7"/>
        <w:numPr>
          <w:ilvl w:val="0"/>
          <w:numId w:val="13"/>
        </w:numPr>
        <w:spacing w:after="0" w:line="240" w:lineRule="auto"/>
        <w:ind w:left="0" w:firstLine="900"/>
        <w:jc w:val="both"/>
        <w:rPr>
          <w:rFonts w:ascii="Times New Roman" w:hAnsi="Times New Roman" w:cs="Times New Roman"/>
          <w:sz w:val="24"/>
          <w:szCs w:val="24"/>
          <w:lang w:val="ru-RU"/>
        </w:rPr>
      </w:pPr>
      <w:r w:rsidRPr="00F51F23">
        <w:rPr>
          <w:rFonts w:ascii="Times New Roman" w:hAnsi="Times New Roman"/>
          <w:sz w:val="24"/>
          <w:szCs w:val="24"/>
          <w:lang w:val="ru-RU"/>
        </w:rPr>
        <w:t>Проведен ремонт, замена 2 котлов (Купчегень 1, Нижняя Талда 1) на сумму 220тыс.руб.</w:t>
      </w:r>
    </w:p>
    <w:p w:rsidR="00F1241A" w:rsidRPr="00F51F23" w:rsidRDefault="00F1241A" w:rsidP="00F51F23">
      <w:pPr>
        <w:pStyle w:val="a7"/>
        <w:numPr>
          <w:ilvl w:val="0"/>
          <w:numId w:val="13"/>
        </w:numPr>
        <w:spacing w:after="0" w:line="240" w:lineRule="auto"/>
        <w:ind w:left="0" w:firstLine="900"/>
        <w:jc w:val="both"/>
        <w:rPr>
          <w:rFonts w:ascii="Times New Roman" w:hAnsi="Times New Roman"/>
          <w:sz w:val="24"/>
          <w:szCs w:val="24"/>
          <w:lang w:val="ru-RU"/>
        </w:rPr>
      </w:pPr>
      <w:r w:rsidRPr="00F51F23">
        <w:rPr>
          <w:rFonts w:ascii="Times New Roman" w:hAnsi="Times New Roman"/>
          <w:sz w:val="24"/>
          <w:szCs w:val="24"/>
          <w:lang w:val="ru-RU"/>
        </w:rPr>
        <w:t>Заменены окна в Больше-Яломанской нош – 72 тыс.руб.</w:t>
      </w:r>
    </w:p>
    <w:p w:rsidR="00F1241A" w:rsidRPr="00F51F23" w:rsidRDefault="00F1241A" w:rsidP="00F51F23">
      <w:pPr>
        <w:pStyle w:val="a7"/>
        <w:numPr>
          <w:ilvl w:val="0"/>
          <w:numId w:val="13"/>
        </w:numPr>
        <w:spacing w:after="0" w:line="240" w:lineRule="auto"/>
        <w:ind w:left="0" w:firstLine="900"/>
        <w:jc w:val="both"/>
        <w:rPr>
          <w:rFonts w:ascii="Times New Roman" w:hAnsi="Times New Roman"/>
          <w:sz w:val="24"/>
          <w:szCs w:val="24"/>
          <w:lang w:val="ru-RU"/>
        </w:rPr>
      </w:pPr>
      <w:r w:rsidRPr="00F51F23">
        <w:rPr>
          <w:rFonts w:ascii="Times New Roman" w:hAnsi="Times New Roman"/>
          <w:sz w:val="24"/>
          <w:szCs w:val="24"/>
          <w:lang w:val="ru-RU"/>
        </w:rPr>
        <w:t xml:space="preserve">Проведен капитальный ремонт здания Мало-Яломанской начальной школы –299 тыс.руб. </w:t>
      </w:r>
    </w:p>
    <w:p w:rsidR="00F1241A" w:rsidRPr="00F51F23" w:rsidRDefault="00F1241A" w:rsidP="00F51F23">
      <w:pPr>
        <w:pStyle w:val="a7"/>
        <w:numPr>
          <w:ilvl w:val="0"/>
          <w:numId w:val="13"/>
        </w:numPr>
        <w:spacing w:after="0" w:line="240" w:lineRule="auto"/>
        <w:ind w:left="0" w:firstLine="900"/>
        <w:jc w:val="both"/>
        <w:rPr>
          <w:rFonts w:ascii="Times New Roman" w:hAnsi="Times New Roman"/>
          <w:sz w:val="24"/>
          <w:szCs w:val="24"/>
          <w:lang w:val="ru-RU"/>
        </w:rPr>
      </w:pPr>
      <w:r w:rsidRPr="00F51F23">
        <w:rPr>
          <w:rFonts w:ascii="Times New Roman" w:hAnsi="Times New Roman"/>
          <w:sz w:val="24"/>
          <w:szCs w:val="24"/>
          <w:lang w:val="ru-RU"/>
        </w:rPr>
        <w:t>Обустроен теплый туалет в Ининском пришкольном интернате, Мало-Яломанской нош и 4 детских садах (Орешек, в селах Шиба, Теньга и Нижняя Талда) – 398 тыс. руб.</w:t>
      </w:r>
    </w:p>
    <w:p w:rsidR="00F1241A" w:rsidRPr="00F51F23" w:rsidRDefault="00F1241A" w:rsidP="00F51F23">
      <w:pPr>
        <w:pStyle w:val="a7"/>
        <w:numPr>
          <w:ilvl w:val="0"/>
          <w:numId w:val="13"/>
        </w:numPr>
        <w:spacing w:after="0" w:line="240" w:lineRule="auto"/>
        <w:ind w:left="0" w:firstLine="900"/>
        <w:jc w:val="both"/>
        <w:rPr>
          <w:rFonts w:ascii="Times New Roman" w:hAnsi="Times New Roman"/>
          <w:sz w:val="24"/>
          <w:szCs w:val="24"/>
          <w:lang w:val="ru-RU"/>
        </w:rPr>
      </w:pPr>
      <w:r w:rsidRPr="00F51F23">
        <w:rPr>
          <w:rFonts w:ascii="Times New Roman" w:hAnsi="Times New Roman"/>
          <w:sz w:val="24"/>
          <w:szCs w:val="24"/>
          <w:lang w:val="ru-RU"/>
        </w:rPr>
        <w:t>Проведен капитальный ремонт спортивного зала Нижне-Талдинской средней школы – 1.862,3тыс.руб.</w:t>
      </w:r>
    </w:p>
    <w:p w:rsidR="00F1241A" w:rsidRPr="00F51F23" w:rsidRDefault="00F1241A" w:rsidP="00F51F23">
      <w:pPr>
        <w:pStyle w:val="a7"/>
        <w:numPr>
          <w:ilvl w:val="0"/>
          <w:numId w:val="13"/>
        </w:numPr>
        <w:spacing w:after="0" w:line="240" w:lineRule="auto"/>
        <w:ind w:left="0" w:firstLine="900"/>
        <w:jc w:val="both"/>
        <w:rPr>
          <w:rFonts w:ascii="Times New Roman" w:hAnsi="Times New Roman"/>
          <w:sz w:val="24"/>
          <w:szCs w:val="24"/>
          <w:lang w:val="ru-RU"/>
        </w:rPr>
      </w:pPr>
      <w:r w:rsidRPr="00F51F23">
        <w:rPr>
          <w:rFonts w:ascii="Times New Roman" w:hAnsi="Times New Roman"/>
          <w:sz w:val="24"/>
          <w:szCs w:val="24"/>
          <w:lang w:val="ru-RU"/>
        </w:rPr>
        <w:t>Приобретены 4  мобильных бензиновых генератор на случай отключения электроэнергии, 2 современных насоса в котельные школ – 935тыс.руб.</w:t>
      </w:r>
    </w:p>
    <w:p w:rsidR="00F1241A" w:rsidRPr="00F51F23" w:rsidRDefault="00F1241A" w:rsidP="00F51F23">
      <w:pPr>
        <w:ind w:firstLine="900"/>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t>В 2016 году</w:t>
      </w:r>
      <w:r w:rsidRPr="00F51F23">
        <w:rPr>
          <w:rFonts w:ascii="Times New Roman" w:hAnsi="Times New Roman" w:cs="Times New Roman"/>
          <w:sz w:val="24"/>
          <w:szCs w:val="24"/>
          <w:lang w:val="ru-RU"/>
        </w:rPr>
        <w:t xml:space="preserve"> были открыты учебный корпус Ининской средней школы, после реконструкции здание Еловской средней школы, открытие детского сада «Карлагаш», открыта дополнительная группа на 17 детей в садике «Орешек» села Онгудай, Онгудайской средней школе присвоено имя С.Т. Пекпеева.</w:t>
      </w:r>
    </w:p>
    <w:p w:rsidR="00F1241A" w:rsidRPr="00F51F23" w:rsidRDefault="00F1241A" w:rsidP="00F51F23">
      <w:pPr>
        <w:ind w:firstLine="900"/>
        <w:jc w:val="both"/>
        <w:rPr>
          <w:rFonts w:ascii="Times New Roman" w:hAnsi="Times New Roman" w:cs="Times New Roman"/>
          <w:b/>
          <w:sz w:val="24"/>
          <w:szCs w:val="24"/>
        </w:rPr>
      </w:pPr>
      <w:r w:rsidRPr="00F51F23">
        <w:rPr>
          <w:rFonts w:ascii="Times New Roman" w:hAnsi="Times New Roman" w:cs="Times New Roman"/>
          <w:b/>
          <w:sz w:val="24"/>
          <w:szCs w:val="24"/>
        </w:rPr>
        <w:t>Задачи на 2017 год :</w:t>
      </w:r>
    </w:p>
    <w:p w:rsidR="00F1241A" w:rsidRPr="00F51F23" w:rsidRDefault="00F1241A" w:rsidP="00F51F23">
      <w:pPr>
        <w:numPr>
          <w:ilvl w:val="0"/>
          <w:numId w:val="14"/>
        </w:num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Повышение уровня естественно- математической подготовки обучающихся; </w:t>
      </w:r>
    </w:p>
    <w:p w:rsidR="00F1241A" w:rsidRPr="00F51F23" w:rsidRDefault="00F1241A" w:rsidP="00F51F23">
      <w:pPr>
        <w:numPr>
          <w:ilvl w:val="0"/>
          <w:numId w:val="14"/>
        </w:numPr>
        <w:spacing w:after="0" w:line="240" w:lineRule="auto"/>
        <w:jc w:val="both"/>
        <w:rPr>
          <w:rFonts w:ascii="Times New Roman" w:hAnsi="Times New Roman" w:cs="Times New Roman"/>
          <w:sz w:val="24"/>
          <w:szCs w:val="24"/>
        </w:rPr>
      </w:pPr>
      <w:r w:rsidRPr="00F51F23">
        <w:rPr>
          <w:rFonts w:ascii="Times New Roman" w:hAnsi="Times New Roman" w:cs="Times New Roman"/>
          <w:sz w:val="24"/>
          <w:szCs w:val="24"/>
        </w:rPr>
        <w:t>Повышение квалификации педагогических работников;</w:t>
      </w:r>
    </w:p>
    <w:p w:rsidR="00F1241A" w:rsidRPr="00F51F23" w:rsidRDefault="00F1241A" w:rsidP="00F51F23">
      <w:pPr>
        <w:numPr>
          <w:ilvl w:val="0"/>
          <w:numId w:val="14"/>
        </w:num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Продолжение работы по введению ФГОС ОВЗ, развитию доступной среды для детей с ограниченными возможностями здоровья.</w:t>
      </w:r>
    </w:p>
    <w:p w:rsidR="00F1241A" w:rsidRPr="00F51F23" w:rsidRDefault="00F1241A" w:rsidP="00F51F23">
      <w:pPr>
        <w:numPr>
          <w:ilvl w:val="0"/>
          <w:numId w:val="14"/>
        </w:num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Обустройство теплого туалета в Боочинской пришкольном интернате, Шашикманской средней и Озернинской основной школах.</w:t>
      </w:r>
    </w:p>
    <w:p w:rsidR="00F1241A" w:rsidRPr="00F51F23" w:rsidRDefault="00F1241A" w:rsidP="00F51F23">
      <w:pPr>
        <w:pStyle w:val="a7"/>
        <w:numPr>
          <w:ilvl w:val="0"/>
          <w:numId w:val="14"/>
        </w:numPr>
        <w:spacing w:after="0" w:line="240" w:lineRule="auto"/>
        <w:jc w:val="both"/>
        <w:rPr>
          <w:rFonts w:ascii="Times New Roman" w:hAnsi="Times New Roman" w:cs="Times New Roman"/>
          <w:sz w:val="24"/>
          <w:szCs w:val="24"/>
          <w:lang w:val="ru-RU"/>
        </w:rPr>
      </w:pPr>
      <w:r w:rsidRPr="00F51F23">
        <w:rPr>
          <w:rFonts w:ascii="Times New Roman" w:hAnsi="Times New Roman"/>
          <w:sz w:val="24"/>
          <w:szCs w:val="24"/>
          <w:lang w:val="ru-RU"/>
        </w:rPr>
        <w:t>Укрепление  материально- технической базы образовательных учреждений;</w:t>
      </w:r>
    </w:p>
    <w:p w:rsidR="00F1241A" w:rsidRPr="00F51F23" w:rsidRDefault="00F1241A" w:rsidP="00F51F23">
      <w:pPr>
        <w:pStyle w:val="a3"/>
        <w:ind w:firstLine="900"/>
        <w:rPr>
          <w:lang w:val="ru-RU"/>
        </w:rPr>
      </w:pPr>
      <w:r w:rsidRPr="00F51F23">
        <w:rPr>
          <w:lang w:val="ru-RU"/>
        </w:rPr>
        <w:t xml:space="preserve">6.  Подготовка  документов на получение финансирования для капитального ремонта зданий  детских садов, школ, обустройство теплых туалетов.  </w:t>
      </w:r>
    </w:p>
    <w:p w:rsidR="00F1241A" w:rsidRPr="00F51F23" w:rsidRDefault="00F1241A" w:rsidP="00F51F23">
      <w:pPr>
        <w:spacing w:line="240" w:lineRule="auto"/>
        <w:jc w:val="both"/>
        <w:rPr>
          <w:rFonts w:ascii="Times New Roman" w:eastAsia="Times New Roman" w:hAnsi="Times New Roman" w:cs="Times New Roman"/>
          <w:sz w:val="24"/>
          <w:szCs w:val="24"/>
          <w:lang w:val="ru-RU" w:eastAsia="ru-RU"/>
        </w:rPr>
      </w:pPr>
      <w:r w:rsidRPr="00F51F23">
        <w:rPr>
          <w:sz w:val="24"/>
          <w:szCs w:val="24"/>
          <w:lang w:val="ru-RU"/>
        </w:rPr>
        <w:t>7. Завершение строительства Шашикманского спорти</w:t>
      </w:r>
    </w:p>
    <w:p w:rsidR="00CA31A9" w:rsidRPr="00F51F23" w:rsidRDefault="009F4EBD"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Отдел</w:t>
      </w:r>
      <w:r w:rsidR="009D782F" w:rsidRPr="00F51F23">
        <w:rPr>
          <w:rFonts w:ascii="Times New Roman" w:hAnsi="Times New Roman" w:cs="Times New Roman"/>
          <w:b/>
          <w:i/>
          <w:sz w:val="24"/>
          <w:szCs w:val="24"/>
          <w:lang w:val="ru-RU"/>
        </w:rPr>
        <w:t xml:space="preserve"> культуры спорта и туризма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За отчетный период 2016 года работа велась по основным направлениям деятельности:</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1) С</w:t>
      </w:r>
      <w:r w:rsidRPr="00F51F23">
        <w:rPr>
          <w:rFonts w:ascii="Times New Roman" w:eastAsia="Times New Roman" w:hAnsi="Times New Roman" w:cs="Times New Roman"/>
          <w:sz w:val="24"/>
          <w:szCs w:val="24"/>
          <w:lang w:val="ru-RU"/>
        </w:rPr>
        <w:t>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w:t>
      </w:r>
      <w:r w:rsidRPr="00F51F23">
        <w:rPr>
          <w:rFonts w:ascii="Times New Roman" w:hAnsi="Times New Roman" w:cs="Times New Roman"/>
          <w:sz w:val="24"/>
          <w:szCs w:val="24"/>
          <w:lang w:val="ru-RU"/>
        </w:rPr>
        <w:t>;</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2)  Создание условий для укрепления здоровья населения путем развития инфраструктуры спорта, оздоровление населения, привлечение максимального числа людей  к систематическим занятиям спортом и здоровому образу жизни, проведение спортивно-массовой работы среди разных категорий населения на территории муниципального образования и участия на республиканских и межрегиональных мероприятиях;</w:t>
      </w:r>
    </w:p>
    <w:p w:rsidR="00CA31A9" w:rsidRPr="00F51F23" w:rsidRDefault="00CA31A9" w:rsidP="00F51F23">
      <w:pPr>
        <w:spacing w:line="240" w:lineRule="auto"/>
        <w:jc w:val="both"/>
        <w:rPr>
          <w:rFonts w:ascii="Times New Roman" w:hAnsi="Times New Roman" w:cs="Times New Roman"/>
          <w:color w:val="030000"/>
          <w:sz w:val="24"/>
          <w:szCs w:val="24"/>
          <w:lang w:val="ru-RU"/>
        </w:rPr>
      </w:pPr>
      <w:r w:rsidRPr="00F51F23">
        <w:rPr>
          <w:rFonts w:ascii="Times New Roman" w:hAnsi="Times New Roman" w:cs="Times New Roman"/>
          <w:color w:val="030000"/>
          <w:sz w:val="24"/>
          <w:szCs w:val="24"/>
          <w:lang w:val="ru-RU"/>
        </w:rPr>
        <w:t xml:space="preserve">3) </w:t>
      </w:r>
      <w:r w:rsidRPr="00F51F23">
        <w:rPr>
          <w:rFonts w:ascii="Times New Roman" w:hAnsi="Times New Roman" w:cs="Times New Roman"/>
          <w:sz w:val="24"/>
          <w:szCs w:val="24"/>
          <w:lang w:val="ru-RU"/>
        </w:rPr>
        <w:t>Осуществление государственной политики в области библиотечного обслуживания населения  села;   сохранение   культурного   наследия  и  необходимых  условий  для реализации права граждан на библиотечное обслуживание</w:t>
      </w:r>
    </w:p>
    <w:p w:rsidR="00CA31A9" w:rsidRPr="00F51F23" w:rsidRDefault="00CA31A9" w:rsidP="00F51F23">
      <w:pPr>
        <w:spacing w:line="240" w:lineRule="auto"/>
        <w:jc w:val="both"/>
        <w:rPr>
          <w:rFonts w:ascii="Times New Roman" w:hAnsi="Times New Roman" w:cs="Times New Roman"/>
          <w:color w:val="030000"/>
          <w:sz w:val="24"/>
          <w:szCs w:val="24"/>
          <w:lang w:val="ru-RU"/>
        </w:rPr>
      </w:pPr>
      <w:r w:rsidRPr="00F51F23">
        <w:rPr>
          <w:rFonts w:ascii="Times New Roman" w:hAnsi="Times New Roman" w:cs="Times New Roman"/>
          <w:color w:val="030000"/>
          <w:sz w:val="24"/>
          <w:szCs w:val="24"/>
          <w:lang w:val="ru-RU"/>
        </w:rPr>
        <w:t>4) Развитие молодежной политике в Онгудайском районе;</w:t>
      </w:r>
    </w:p>
    <w:p w:rsidR="00CA31A9" w:rsidRPr="00F51F23" w:rsidRDefault="00CA31A9" w:rsidP="00F51F23">
      <w:pPr>
        <w:spacing w:line="240" w:lineRule="auto"/>
        <w:jc w:val="both"/>
        <w:rPr>
          <w:rFonts w:ascii="Times New Roman" w:hAnsi="Times New Roman" w:cs="Times New Roman"/>
          <w:color w:val="030000"/>
          <w:sz w:val="24"/>
          <w:szCs w:val="24"/>
          <w:lang w:val="ru-RU"/>
        </w:rPr>
      </w:pPr>
      <w:r w:rsidRPr="00F51F23">
        <w:rPr>
          <w:rFonts w:ascii="Times New Roman" w:hAnsi="Times New Roman" w:cs="Times New Roman"/>
          <w:color w:val="030000"/>
          <w:sz w:val="24"/>
          <w:szCs w:val="24"/>
          <w:lang w:val="ru-RU"/>
        </w:rPr>
        <w:t>5) Выявление, отбор и обучение детей, имеющих способности к музыке, хореографии, вокалу, с целью их дальнейшего профессионального самоопределения, а также участие в районных, республиканских, всероссийских и международных мероприятиях и конкурсах - фестивалях;</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030000"/>
          <w:sz w:val="24"/>
          <w:szCs w:val="24"/>
          <w:lang w:val="ru-RU"/>
        </w:rPr>
        <w:t xml:space="preserve">6) </w:t>
      </w:r>
      <w:r w:rsidRPr="00F51F23">
        <w:rPr>
          <w:rFonts w:ascii="Times New Roman" w:hAnsi="Times New Roman" w:cs="Times New Roman"/>
          <w:sz w:val="24"/>
          <w:szCs w:val="24"/>
          <w:lang w:val="ru-RU"/>
        </w:rPr>
        <w:t>Реализация на территории МО «Онгудайский район» государственной политики в области межнационального и межконфессионального согласия, стабильности, пресечения и профилактики экстремистских проявлений в районе.</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            Кадровые ресурсы</w:t>
      </w:r>
    </w:p>
    <w:p w:rsidR="00CA31A9" w:rsidRPr="00F51F23" w:rsidRDefault="009D782F"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sz w:val="24"/>
          <w:szCs w:val="24"/>
          <w:lang w:val="ru-RU"/>
        </w:rPr>
        <w:t xml:space="preserve"> В настоящее время  общая численность работников составляет 110 человек из них 63 специалиста. Почетное звание Заслуженный работник культуры РА имеют 9 человек, Заслуженный работник культуры РФ – 1.. </w:t>
      </w:r>
    </w:p>
    <w:p w:rsidR="00CA31A9" w:rsidRPr="00F51F23" w:rsidRDefault="00CA31A9" w:rsidP="00F51F23">
      <w:pPr>
        <w:spacing w:line="240" w:lineRule="auto"/>
        <w:jc w:val="both"/>
        <w:rPr>
          <w:rFonts w:ascii="Times New Roman" w:eastAsia="Times New Roman" w:hAnsi="Times New Roman" w:cs="Times New Roman"/>
          <w:sz w:val="24"/>
          <w:szCs w:val="24"/>
          <w:lang w:val="ru-RU" w:eastAsia="ru-RU"/>
        </w:rPr>
      </w:pPr>
      <w:r w:rsidRPr="00F51F23">
        <w:rPr>
          <w:rFonts w:ascii="Times New Roman" w:eastAsia="Times New Roman" w:hAnsi="Times New Roman" w:cs="Times New Roman"/>
          <w:sz w:val="24"/>
          <w:szCs w:val="24"/>
          <w:lang w:val="ru-RU" w:eastAsia="ru-RU"/>
        </w:rPr>
        <w:tab/>
        <w:t>На основании постановления главы Администрации МО «Онгудайский район» от 03.06.2016 года, на баланс МБУ «ОРКДЦ» передано здание и земельный участок расположенный по ул. Советская 83, общей площадью 421.9 кв.м.</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eastAsia="Times New Roman" w:hAnsi="Times New Roman" w:cs="Times New Roman"/>
          <w:color w:val="000000"/>
          <w:sz w:val="24"/>
          <w:szCs w:val="24"/>
          <w:shd w:val="clear" w:color="auto" w:fill="FFFFFF"/>
          <w:lang w:val="ru-RU"/>
        </w:rPr>
        <w:tab/>
      </w:r>
      <w:r w:rsidRPr="00F51F23">
        <w:rPr>
          <w:rFonts w:ascii="Times New Roman" w:hAnsi="Times New Roman" w:cs="Times New Roman"/>
          <w:color w:val="000000"/>
          <w:sz w:val="24"/>
          <w:szCs w:val="24"/>
          <w:shd w:val="clear" w:color="auto" w:fill="FFFFFF"/>
          <w:lang w:val="ru-RU"/>
        </w:rPr>
        <w:t xml:space="preserve">Финансовая деятельность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целях реализации Указа Президента РФ от 7 мая 2012 г. №597  «О мероприятиях  по реализации государственной социальной политики» в части поэтапного повышения заработной платы работников учреждения культуры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 г. в муниципальном образовании «Онгудайский район» среднесписочная численность работников культуры  составила 80,7 человека,  среднемесячная заработная плата на 1 работника составило 14</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783 рубля 60 копеек в 2015 г среднемесячная заработная плата на 1 работника составляло 13832 рубля 70 копеек..</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Всего бюджет за 2016 год составил 33</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263</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971 рубль  в 2015 году бюджет был  30946,28 тыс.руб.</w:t>
      </w:r>
    </w:p>
    <w:p w:rsidR="00CA31A9" w:rsidRPr="00F51F23" w:rsidRDefault="00CA31A9" w:rsidP="00F51F23">
      <w:pPr>
        <w:spacing w:line="240" w:lineRule="auto"/>
        <w:jc w:val="both"/>
        <w:rPr>
          <w:rFonts w:ascii="Times New Roman" w:eastAsia="Times New Roman" w:hAnsi="Times New Roman" w:cs="Times New Roman"/>
          <w:color w:val="111111"/>
          <w:sz w:val="24"/>
          <w:szCs w:val="24"/>
          <w:shd w:val="clear" w:color="auto" w:fill="FFFFFF"/>
          <w:lang w:val="ru-RU" w:eastAsia="ru-RU"/>
        </w:rPr>
      </w:pPr>
      <w:r w:rsidRPr="00F51F23">
        <w:rPr>
          <w:rFonts w:ascii="Times New Roman" w:hAnsi="Times New Roman" w:cs="Times New Roman"/>
          <w:color w:val="000000"/>
          <w:sz w:val="24"/>
          <w:szCs w:val="24"/>
          <w:shd w:val="clear" w:color="auto" w:fill="FFFFFF"/>
          <w:lang w:val="ru-RU"/>
        </w:rPr>
        <w:t>Согласно муниципальному заданию план платных услуг на 2016 г. было  установлено 250</w:t>
      </w:r>
      <w:r w:rsidRPr="00F51F23">
        <w:rPr>
          <w:rFonts w:ascii="Times New Roman" w:hAnsi="Times New Roman" w:cs="Times New Roman"/>
          <w:color w:val="000000"/>
          <w:sz w:val="24"/>
          <w:szCs w:val="24"/>
          <w:shd w:val="clear" w:color="auto" w:fill="FFFFFF"/>
        </w:rPr>
        <w:t> </w:t>
      </w:r>
      <w:r w:rsidRPr="00F51F23">
        <w:rPr>
          <w:rFonts w:ascii="Times New Roman" w:hAnsi="Times New Roman" w:cs="Times New Roman"/>
          <w:color w:val="000000"/>
          <w:sz w:val="24"/>
          <w:szCs w:val="24"/>
          <w:shd w:val="clear" w:color="auto" w:fill="FFFFFF"/>
          <w:lang w:val="ru-RU"/>
        </w:rPr>
        <w:t>000 рублей, заработали</w:t>
      </w:r>
      <w:r w:rsidRPr="00F51F23">
        <w:rPr>
          <w:rFonts w:ascii="Times New Roman" w:hAnsi="Times New Roman" w:cs="Times New Roman"/>
          <w:color w:val="000000"/>
          <w:sz w:val="24"/>
          <w:szCs w:val="24"/>
          <w:shd w:val="clear" w:color="auto" w:fill="FFFFFF"/>
        </w:rPr>
        <w:t> </w:t>
      </w:r>
      <w:r w:rsidRPr="00F51F23">
        <w:rPr>
          <w:rFonts w:ascii="Times New Roman" w:hAnsi="Times New Roman" w:cs="Times New Roman"/>
          <w:color w:val="000000"/>
          <w:sz w:val="24"/>
          <w:szCs w:val="24"/>
          <w:shd w:val="clear" w:color="auto" w:fill="FFFFFF"/>
          <w:lang w:val="ru-RU"/>
        </w:rPr>
        <w:t xml:space="preserve"> 486 852   </w:t>
      </w:r>
      <w:r w:rsidRPr="00F51F23">
        <w:rPr>
          <w:rFonts w:ascii="Times New Roman" w:hAnsi="Times New Roman" w:cs="Times New Roman"/>
          <w:bCs/>
          <w:color w:val="000000"/>
          <w:sz w:val="24"/>
          <w:szCs w:val="24"/>
          <w:shd w:val="clear" w:color="auto" w:fill="FFFFFF"/>
          <w:lang w:val="ru-RU"/>
        </w:rPr>
        <w:t>руб.</w:t>
      </w:r>
      <w:r w:rsidRPr="00F51F23">
        <w:rPr>
          <w:rFonts w:ascii="Times New Roman" w:hAnsi="Times New Roman" w:cs="Times New Roman"/>
          <w:color w:val="000000"/>
          <w:sz w:val="24"/>
          <w:szCs w:val="24"/>
          <w:shd w:val="clear" w:color="auto" w:fill="FFFFFF"/>
          <w:lang w:val="ru-RU"/>
        </w:rPr>
        <w:t>.  Финансовые средства с  платных услуг  израсходованы на  улучшение материально-технической базы СДК, СК и МБУ «ОРКДЦ»  на проведение  сельских, районных мероприятий и участие на международных, межрегиональных фестивалях-конкурсах</w:t>
      </w:r>
      <w:r w:rsidRPr="00F51F23">
        <w:rPr>
          <w:rFonts w:ascii="Times New Roman" w:eastAsia="Times New Roman" w:hAnsi="Times New Roman" w:cs="Times New Roman"/>
          <w:color w:val="000000"/>
          <w:sz w:val="24"/>
          <w:szCs w:val="24"/>
          <w:shd w:val="clear" w:color="auto" w:fill="FFFFFF"/>
          <w:lang w:val="ru-RU"/>
        </w:rPr>
        <w:t xml:space="preserve">.  </w:t>
      </w:r>
    </w:p>
    <w:p w:rsidR="00CA31A9" w:rsidRPr="00F51F23" w:rsidRDefault="00CA31A9" w:rsidP="00F51F23">
      <w:pPr>
        <w:spacing w:line="240" w:lineRule="auto"/>
        <w:jc w:val="both"/>
        <w:rPr>
          <w:rFonts w:ascii="Times New Roman" w:hAnsi="Times New Roman"/>
          <w:sz w:val="24"/>
          <w:szCs w:val="24"/>
          <w:lang w:val="ru-RU"/>
        </w:rPr>
      </w:pPr>
      <w:r w:rsidRPr="00F51F23">
        <w:rPr>
          <w:rFonts w:ascii="Times New Roman" w:hAnsi="Times New Roman"/>
          <w:sz w:val="24"/>
          <w:szCs w:val="24"/>
          <w:lang w:val="ru-RU"/>
        </w:rPr>
        <w:t>В 2016 году предоставлено субсидий из республиканского бюджета  Министерства культуры РА:</w:t>
      </w:r>
    </w:p>
    <w:p w:rsidR="00CA31A9" w:rsidRPr="00F51F23" w:rsidRDefault="00CA31A9" w:rsidP="00F51F23">
      <w:pPr>
        <w:spacing w:line="240" w:lineRule="auto"/>
        <w:jc w:val="both"/>
        <w:rPr>
          <w:rFonts w:ascii="Times New Roman" w:hAnsi="Times New Roman"/>
          <w:sz w:val="24"/>
          <w:szCs w:val="24"/>
          <w:lang w:val="ru-RU"/>
        </w:rPr>
      </w:pPr>
      <w:r w:rsidRPr="00F51F23">
        <w:rPr>
          <w:rFonts w:ascii="Times New Roman" w:hAnsi="Times New Roman"/>
          <w:sz w:val="24"/>
          <w:szCs w:val="24"/>
          <w:lang w:val="ru-RU"/>
        </w:rPr>
        <w:t>10271 тыс.рублей на укрепление материально- технической базы ОДШИ софинансирование с МО «Онгудайский район» составило 180 тыс.руб.;</w:t>
      </w:r>
    </w:p>
    <w:p w:rsidR="00CA31A9" w:rsidRPr="00F51F23" w:rsidRDefault="00CA31A9" w:rsidP="00F51F23">
      <w:pPr>
        <w:spacing w:line="240" w:lineRule="auto"/>
        <w:jc w:val="both"/>
        <w:rPr>
          <w:rFonts w:ascii="Times New Roman" w:hAnsi="Times New Roman"/>
          <w:sz w:val="24"/>
          <w:szCs w:val="24"/>
          <w:lang w:val="ru-RU"/>
        </w:rPr>
      </w:pPr>
      <w:r w:rsidRPr="00F51F23">
        <w:rPr>
          <w:rFonts w:ascii="Times New Roman" w:hAnsi="Times New Roman"/>
          <w:sz w:val="24"/>
          <w:szCs w:val="24"/>
          <w:lang w:val="ru-RU"/>
        </w:rPr>
        <w:t>664 814 рублей на приобретение автомобиля для МБУК «ОЦМБ» софинансирование с МО «Онгудайский район» составило 113 689 тыс. руб.;</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Сфера культуры Онгудайского района это:  25 учреждений культуры, 19 библиотек, 2 музея,1 выставочный зал,3 муниципальных учреждения  МБУ «ОРКДЦ», директор Емикеева М.О. МБУК «ОЦМБ» директор Санакова Л.В., МАУДО «ОДШИ» директор Малчиев К.Ф..В учреждениях культуры Онгудайского района действует  91 клубное формирование, где   занимаются 775 человек, вДШИ – 4 отделения (155 чел.)</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Сеть  учреждений  культуры  района  в   удовлетворительном  состоянии.  Все сельские   клубы  и  Дома  культуры   работают,  капитально   отремонтировано  2  клуба: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ремонт электропроводки СДК  с Шашикман на сумму 250 т.р.,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ремонт электропроводки СК с. Каярлык на сумму 350 т.р..</w:t>
      </w:r>
    </w:p>
    <w:p w:rsidR="00CA31A9" w:rsidRPr="00F51F23" w:rsidRDefault="00CA31A9" w:rsidP="00F51F23">
      <w:pPr>
        <w:spacing w:line="240" w:lineRule="auto"/>
        <w:jc w:val="both"/>
        <w:rPr>
          <w:rFonts w:ascii="Times New Roman" w:hAnsi="Times New Roman" w:cs="Times New Roman"/>
          <w:b/>
          <w:sz w:val="24"/>
          <w:szCs w:val="24"/>
          <w:lang w:val="ru-RU"/>
        </w:rPr>
      </w:pPr>
      <w:r w:rsidRPr="00F51F23">
        <w:rPr>
          <w:rFonts w:ascii="Times New Roman" w:hAnsi="Times New Roman" w:cs="Times New Roman"/>
          <w:b/>
          <w:sz w:val="24"/>
          <w:szCs w:val="24"/>
          <w:lang w:val="ru-RU"/>
        </w:rPr>
        <w:t>Основные достижения в отчетном году МБУ «ОРКДЦ»</w:t>
      </w:r>
    </w:p>
    <w:p w:rsidR="00CA31A9" w:rsidRPr="00F51F23" w:rsidRDefault="00CA31A9" w:rsidP="00F51F23">
      <w:pPr>
        <w:spacing w:line="240" w:lineRule="auto"/>
        <w:jc w:val="both"/>
        <w:rPr>
          <w:rFonts w:ascii="Times New Roman" w:hAnsi="Times New Roman" w:cs="Times New Roman"/>
          <w:color w:val="000000"/>
          <w:sz w:val="24"/>
          <w:szCs w:val="24"/>
          <w:shd w:val="clear" w:color="auto" w:fill="FFFFFF"/>
          <w:lang w:val="ru-RU"/>
        </w:rPr>
      </w:pPr>
      <w:r w:rsidRPr="00F51F23">
        <w:rPr>
          <w:rFonts w:ascii="Times New Roman" w:hAnsi="Times New Roman" w:cs="Times New Roman"/>
          <w:color w:val="000000"/>
          <w:sz w:val="24"/>
          <w:szCs w:val="24"/>
          <w:shd w:val="clear" w:color="auto" w:fill="FFFFFF"/>
          <w:lang w:val="ru-RU"/>
        </w:rPr>
        <w:t>Каждый человек,  достигший  определенных высот в своем деле, нуждается в признании и позитивной оценке своего труда. Принимая участие в конкурсах, фестивалях и других мероприятиях всех уровней, наши культработники имели  прекрасную возможность не только проявить свой неповторимый талант и самобытность, но и приобрести новый опыт.</w:t>
      </w:r>
    </w:p>
    <w:p w:rsidR="00CA31A9" w:rsidRPr="00F51F23" w:rsidRDefault="00CA31A9" w:rsidP="00F51F23">
      <w:pPr>
        <w:spacing w:line="240" w:lineRule="auto"/>
        <w:jc w:val="both"/>
        <w:rPr>
          <w:rFonts w:ascii="Times New Roman" w:hAnsi="Times New Roman"/>
          <w:sz w:val="24"/>
          <w:szCs w:val="24"/>
          <w:lang w:val="ru-RU"/>
        </w:rPr>
      </w:pPr>
      <w:r w:rsidRPr="00F51F23">
        <w:rPr>
          <w:rFonts w:ascii="Times New Roman" w:hAnsi="Times New Roman"/>
          <w:sz w:val="24"/>
          <w:szCs w:val="24"/>
          <w:lang w:val="ru-RU"/>
        </w:rPr>
        <w:t>Народный (образцовый) хореографический ансамбль «Ырысту» (художественный руководитель Азамат Малчиев)  приняли участие сразу в двух масштабных конкурсах.</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 На республиканском хореографическом конкурсе-фестивале, посвящённом международному Дню танца в городе Горно-Алтайске 22 апреля ансамбль показал пять народных танцев: алтайский танец «На току», «Татарский танец», «Алтайская плясовая», «Ойойым» и «Матросский танец». Продемонстрировав высокий художественный уровень, исполнительское мастерство и активную работу по художественному воспитанию детей и юношества, ансамбль подтвердил звание «Народный хореографический ансамбль» и получил диплом 1-й степени в номинации «Лучший хореографический ансамбль». Заслуженному работнику культуры РФ Константину Федоровичу Малчиеву было вручено Благодарственное письмо за сохранение национального хореографического искусства. </w:t>
      </w:r>
    </w:p>
    <w:p w:rsidR="00CA31A9" w:rsidRPr="00F51F23" w:rsidRDefault="00CA31A9" w:rsidP="00F51F23">
      <w:pPr>
        <w:spacing w:line="240" w:lineRule="auto"/>
        <w:jc w:val="both"/>
        <w:rPr>
          <w:rFonts w:ascii="Times New Roman" w:hAnsi="Times New Roman"/>
          <w:sz w:val="24"/>
          <w:szCs w:val="24"/>
          <w:lang w:val="ru-RU"/>
        </w:rPr>
      </w:pPr>
      <w:r w:rsidRPr="00F51F23">
        <w:rPr>
          <w:rFonts w:ascii="Times New Roman" w:hAnsi="Times New Roman"/>
          <w:sz w:val="24"/>
          <w:szCs w:val="24"/>
          <w:lang w:val="ru-RU"/>
        </w:rPr>
        <w:t>На конкурсе – чемпионате России по народным танцам, который проходил в г. Новосибирске участвовали такие регионы как Новосибирская область, Томская область, Кемеровская область, Республика Тыва, Иркутская область и т.д. Конкурс проходил в концертном зале «Прогресс». Председателем жюри являлся Борисов Владимир Аркадьевич, заслуженный артист РФ, балетмейстер ансамбля песни и танца казаков “Вольная станица” (г. Москва). На суд жюри были представлены два алтайских народных танца - «На току» и «Ат-</w:t>
      </w:r>
      <w:r w:rsidRPr="00F51F23">
        <w:rPr>
          <w:rFonts w:ascii="Times New Roman" w:hAnsi="Times New Roman"/>
          <w:sz w:val="24"/>
          <w:szCs w:val="24"/>
        </w:rPr>
        <w:t>J</w:t>
      </w:r>
      <w:r w:rsidRPr="00F51F23">
        <w:rPr>
          <w:rFonts w:ascii="Times New Roman" w:hAnsi="Times New Roman"/>
          <w:sz w:val="24"/>
          <w:szCs w:val="24"/>
          <w:lang w:val="ru-RU"/>
        </w:rPr>
        <w:t xml:space="preserve">арыш». Балетмейстер-постановщик   заслуженный работник культуры РФ Константин Малчиев. По результатам конкурса ансамбль «Ырысту» стал Серебряным лауреатом 1-й степени. Также ансамбль получил диплом «За лучшее сохранение традиций народного танца», а солист ансамбля Айат Канысов стал обладателем диплома «Самый артистичный участник». </w:t>
      </w:r>
    </w:p>
    <w:p w:rsidR="00CA31A9" w:rsidRPr="00F51F23" w:rsidRDefault="00CA31A9" w:rsidP="00F51F23">
      <w:pPr>
        <w:spacing w:line="240" w:lineRule="auto"/>
        <w:jc w:val="both"/>
        <w:rPr>
          <w:rFonts w:ascii="Times New Roman" w:hAnsi="Times New Roman"/>
          <w:color w:val="000000"/>
          <w:sz w:val="24"/>
          <w:szCs w:val="24"/>
          <w:shd w:val="clear" w:color="auto" w:fill="FFFFFF"/>
          <w:lang w:val="ru-RU"/>
        </w:rPr>
      </w:pPr>
      <w:r w:rsidRPr="00F51F23">
        <w:rPr>
          <w:rFonts w:ascii="Times New Roman" w:hAnsi="Times New Roman"/>
          <w:color w:val="000000"/>
          <w:sz w:val="24"/>
          <w:szCs w:val="24"/>
          <w:lang w:val="ru-RU"/>
        </w:rPr>
        <w:t>25 ноября</w:t>
      </w:r>
      <w:r w:rsidRPr="00F51F23">
        <w:rPr>
          <w:rFonts w:ascii="Times New Roman" w:hAnsi="Times New Roman"/>
          <w:color w:val="111111"/>
          <w:sz w:val="24"/>
          <w:szCs w:val="24"/>
          <w:shd w:val="clear" w:color="auto" w:fill="FFFFFF"/>
          <w:lang w:val="ru-RU"/>
        </w:rPr>
        <w:t xml:space="preserve"> Народный хор «Ветеран»</w:t>
      </w:r>
      <w:r w:rsidRPr="00F51F23">
        <w:rPr>
          <w:rFonts w:ascii="Times New Roman" w:hAnsi="Times New Roman"/>
          <w:color w:val="000000"/>
          <w:sz w:val="24"/>
          <w:szCs w:val="24"/>
          <w:lang w:val="ru-RU"/>
        </w:rPr>
        <w:t xml:space="preserve">  очередной раз с успехом защитил почетное звание «Народный коллектив». Руководителем коллектива является заслуженный работник культуры Республики Алтай  В.Я. Тойлошев. Защита коллективом почетного звания «Народный» - это всегда праздник для зрителей и возможность коллективу доказать свой профессионализм исполнения, высокую сценическую культуру и творческий потенциал. Председателем комиссии был заслуженный артист Республики Алтай - Ю.С. Чендыев. Члены  комиссии очень высоко оценили творческие достижения коллектива. На защите разбирались все аспекты «творческого лица»  коллектива: стиль, костюмы, репертуар, образ, характер исполнения, сохранение народных традиций и следование им.   После концерта многие участники хора плакали от счастья. Они прошли по всем критериям и снова защитили звание  «Народный хор ветеран».</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Народный праздник Эл Ойын в Урочище Кабайлу Межелик Онгудайского района для многих участников стал возможностью творческой самореализации, самовыражения, позволяющий испытать чувство собственной значимости, заслужить одобрение и признательность окружающих.</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color w:val="0884D2"/>
          <w:sz w:val="24"/>
          <w:szCs w:val="24"/>
          <w:lang w:val="ru-RU"/>
        </w:rPr>
        <w:tab/>
      </w:r>
      <w:r w:rsidRPr="00F51F23">
        <w:rPr>
          <w:rFonts w:ascii="Times New Roman" w:hAnsi="Times New Roman" w:cs="Times New Roman"/>
          <w:sz w:val="24"/>
          <w:szCs w:val="24"/>
          <w:lang w:val="ru-RU"/>
        </w:rPr>
        <w:t>Праздник прошел 18-19 июня и начался с открытия игры Кӧк бӧрӱ  в рамках Межрегионального праздника алтайского народа, который прошел с 7 по 9 июля в столице республики. За два дня все праздничные мероприятия посетило более 2000 человек, участвовали гости из других районов Республики.</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bCs/>
          <w:color w:val="000000"/>
          <w:sz w:val="24"/>
          <w:szCs w:val="24"/>
          <w:lang w:val="ru-RU"/>
        </w:rPr>
        <w:tab/>
        <w:t xml:space="preserve">Учредителями районного праздника алтайского народа Эл Ойын, </w:t>
      </w:r>
      <w:r w:rsidRPr="00F51F23">
        <w:rPr>
          <w:rFonts w:ascii="Times New Roman" w:hAnsi="Times New Roman" w:cs="Times New Roman"/>
          <w:sz w:val="24"/>
          <w:szCs w:val="24"/>
          <w:lang w:val="ru-RU"/>
        </w:rPr>
        <w:t>посвященного 260-летию добровольного вхождения алтайского народа в состав Российского государства, 25-летию со дня образования Республики Алтай стали</w:t>
      </w:r>
      <w:r w:rsidRPr="00F51F23">
        <w:rPr>
          <w:rFonts w:ascii="Times New Roman" w:hAnsi="Times New Roman" w:cs="Times New Roman"/>
          <w:bCs/>
          <w:color w:val="000000"/>
          <w:sz w:val="24"/>
          <w:szCs w:val="24"/>
          <w:lang w:val="ru-RU"/>
        </w:rPr>
        <w:t xml:space="preserve"> Администрация Муниципального образования «Онгудайский район», отдел культуры, спорта и туризма, Муниципальное бюджетное учреждение «Онгудайский культурно-досуговый центр».</w:t>
      </w:r>
      <w:r w:rsidRPr="00F51F23">
        <w:rPr>
          <w:rFonts w:ascii="Times New Roman" w:hAnsi="Times New Roman" w:cs="Times New Roman"/>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На Межрегиональном празднике Эл Ойын в г. Горно-Алтайск  Онгудайский район принял участие во всех конкурсных программах. По итогам конкурсов определены имена лучших из лучших. В конкурсе  Курултай сказителей  в номинации «Виды горлового пения», в возрастной категории от 10 до 16 лет победителем стал Эзендей Балбин, на почетном третьем месте также наш земляк  Керел Аргамаков. В конкурсе народной песни «</w:t>
      </w:r>
      <w:r w:rsidRPr="00F51F23">
        <w:rPr>
          <w:rFonts w:ascii="Times New Roman" w:hAnsi="Times New Roman" w:cs="Times New Roman"/>
          <w:sz w:val="24"/>
          <w:szCs w:val="24"/>
        </w:rPr>
        <w:t>J</w:t>
      </w:r>
      <w:r w:rsidRPr="00F51F23">
        <w:rPr>
          <w:rFonts w:ascii="Times New Roman" w:hAnsi="Times New Roman" w:cs="Times New Roman"/>
          <w:sz w:val="24"/>
          <w:szCs w:val="24"/>
          <w:lang w:val="ru-RU"/>
        </w:rPr>
        <w:t xml:space="preserve">аҥар кожоҥ»в номинации «Бай </w:t>
      </w:r>
      <w:r w:rsidRPr="00F51F23">
        <w:rPr>
          <w:rFonts w:ascii="Times New Roman" w:hAnsi="Times New Roman" w:cs="Times New Roman"/>
          <w:sz w:val="24"/>
          <w:szCs w:val="24"/>
        </w:rPr>
        <w:t>j</w:t>
      </w:r>
      <w:r w:rsidRPr="00F51F23">
        <w:rPr>
          <w:rFonts w:ascii="Times New Roman" w:hAnsi="Times New Roman" w:cs="Times New Roman"/>
          <w:sz w:val="24"/>
          <w:szCs w:val="24"/>
          <w:lang w:val="ru-RU"/>
        </w:rPr>
        <w:t>аҥар» мужской коллектив стал третьим. Победителем в номинации «Сöгÿш кожоҥ» стала участница фольклорного ансамбля «</w:t>
      </w:r>
      <w:r w:rsidRPr="00F51F23">
        <w:rPr>
          <w:rFonts w:ascii="Times New Roman" w:hAnsi="Times New Roman" w:cs="Times New Roman"/>
          <w:sz w:val="24"/>
          <w:szCs w:val="24"/>
        </w:rPr>
        <w:t>J</w:t>
      </w:r>
      <w:r w:rsidRPr="00F51F23">
        <w:rPr>
          <w:rFonts w:ascii="Times New Roman" w:hAnsi="Times New Roman" w:cs="Times New Roman"/>
          <w:sz w:val="24"/>
          <w:szCs w:val="24"/>
          <w:lang w:val="ru-RU"/>
        </w:rPr>
        <w:t>оло» Екатерина Тектиева.</w:t>
      </w:r>
    </w:p>
    <w:p w:rsidR="00CA31A9" w:rsidRPr="00F51F23" w:rsidRDefault="00CA31A9" w:rsidP="00F51F23">
      <w:pPr>
        <w:spacing w:line="240" w:lineRule="auto"/>
        <w:jc w:val="both"/>
        <w:rPr>
          <w:rFonts w:ascii="Times New Roman" w:hAnsi="Times New Roman" w:cs="Times New Roman"/>
          <w:color w:val="000000"/>
          <w:sz w:val="24"/>
          <w:szCs w:val="24"/>
          <w:shd w:val="clear" w:color="auto" w:fill="FFFFFF"/>
          <w:lang w:val="ru-RU"/>
        </w:rPr>
      </w:pPr>
      <w:r w:rsidRPr="00F51F23">
        <w:rPr>
          <w:rFonts w:ascii="Times New Roman" w:hAnsi="Times New Roman" w:cs="Times New Roman"/>
          <w:color w:val="000000"/>
          <w:sz w:val="24"/>
          <w:szCs w:val="24"/>
          <w:shd w:val="clear" w:color="auto" w:fill="FFFFFF"/>
          <w:lang w:val="ru-RU"/>
        </w:rPr>
        <w:tab/>
        <w:t xml:space="preserve">За достижения в области культуры и искусства для одаренных детей и талантливой молодежи Республики Алтай удостоились премии Главы Республики Алтай, Председателя Правительства </w:t>
      </w:r>
      <w:r w:rsidRPr="00F51F23">
        <w:rPr>
          <w:rFonts w:ascii="Times New Roman" w:hAnsi="Times New Roman" w:cs="Times New Roman"/>
          <w:color w:val="000000"/>
          <w:sz w:val="24"/>
          <w:szCs w:val="24"/>
          <w:shd w:val="clear" w:color="auto" w:fill="FFFFFF"/>
          <w:lang w:val="ru-RU"/>
        </w:rPr>
        <w:lastRenderedPageBreak/>
        <w:t>Республики Алтай девять детей из Онгудайского района это: солист народного хореографического ансамбля «Ырысту» Александр Анаков ,  солист ансамбля национальных инструментов Онгудайской детской школы искусств Эзен Байзунов, музыкальный руководитель ансамбля «Ойно» Онгудайского районного культурно-досугового центра Аткыр Езрин, учащаяся Онгудайской школы искусств Сабрина Крачнакова, солист образцового самодеятельного хореографического ансамбля «Урсул» Батыр Матвеев, солистка хора Онгудайской детской школы искусств Асель Садыкова, Бодуев Сумер Альбертович, артист ансамбля «Ойно» муниципального учреждения «Онгудайский районный культурно – досуговый центр»; Канысов Айат Аржанович, студент Института хореографии федерального государственного бюджетного образовательного учреждения высшего образования</w:t>
      </w:r>
      <w:r w:rsidRPr="00F51F23">
        <w:rPr>
          <w:rFonts w:ascii="Times New Roman" w:hAnsi="Times New Roman" w:cs="Times New Roman"/>
          <w:color w:val="000000"/>
          <w:sz w:val="24"/>
          <w:szCs w:val="24"/>
          <w:shd w:val="clear" w:color="auto" w:fill="FFFFFF"/>
        </w:rPr>
        <w:t> </w:t>
      </w:r>
      <w:r w:rsidRPr="00F51F23">
        <w:rPr>
          <w:rFonts w:ascii="Times New Roman" w:hAnsi="Times New Roman" w:cs="Times New Roman"/>
          <w:color w:val="000000"/>
          <w:sz w:val="24"/>
          <w:szCs w:val="24"/>
          <w:shd w:val="clear" w:color="auto" w:fill="FFFFFF"/>
          <w:lang w:val="ru-RU"/>
        </w:rPr>
        <w:t xml:space="preserve"> «Кемеровский государственный институт культуры»; Пилюкова Анна Владимировна, студентка отделения общей хореографии Краевого государственного бюджетного образовательного учреждения среднего профессионального образования «Алтайский краевой колледж культуры и искусств».  Эта была высокая награда, которая дала нашим лауреатам хороший стимул для дальнейшего творческого развития, повышения профессиональной деятельности. </w:t>
      </w:r>
      <w:r w:rsidR="009D782F" w:rsidRPr="00F51F23">
        <w:rPr>
          <w:rFonts w:ascii="Times New Roman" w:hAnsi="Times New Roman" w:cs="Times New Roman"/>
          <w:bCs/>
          <w:sz w:val="24"/>
          <w:szCs w:val="24"/>
          <w:lang w:val="ru-RU"/>
        </w:rPr>
        <w:t xml:space="preserve"> </w:t>
      </w:r>
    </w:p>
    <w:p w:rsidR="00CA31A9" w:rsidRPr="00F51F23" w:rsidRDefault="00CA31A9" w:rsidP="00F51F23">
      <w:pPr>
        <w:spacing w:line="240" w:lineRule="auto"/>
        <w:jc w:val="both"/>
        <w:rPr>
          <w:rFonts w:ascii="Times New Roman" w:hAnsi="Times New Roman" w:cs="Times New Roman"/>
          <w:b/>
          <w:bCs/>
          <w:sz w:val="24"/>
          <w:szCs w:val="24"/>
          <w:lang w:val="ru-RU"/>
        </w:rPr>
      </w:pPr>
      <w:r w:rsidRPr="00F51F23">
        <w:rPr>
          <w:rFonts w:ascii="Times New Roman" w:hAnsi="Times New Roman" w:cs="Times New Roman"/>
          <w:b/>
          <w:bCs/>
          <w:sz w:val="24"/>
          <w:szCs w:val="24"/>
          <w:lang w:val="ru-RU"/>
        </w:rPr>
        <w:t>МБУК «Онгудайская центральная межпоселенческая библиотека»</w:t>
      </w:r>
    </w:p>
    <w:p w:rsidR="00CA31A9" w:rsidRPr="00F51F23" w:rsidRDefault="009D782F" w:rsidP="00F51F23">
      <w:pPr>
        <w:spacing w:line="240" w:lineRule="auto"/>
        <w:jc w:val="both"/>
        <w:rPr>
          <w:rFonts w:ascii="Times New Roman" w:hAnsi="Times New Roman" w:cs="Times New Roman"/>
          <w:bCs/>
          <w:sz w:val="24"/>
          <w:szCs w:val="24"/>
          <w:lang w:val="ru-RU"/>
        </w:rPr>
      </w:pPr>
      <w:r w:rsidRPr="00F51F23">
        <w:rPr>
          <w:rFonts w:ascii="Times New Roman" w:hAnsi="Times New Roman" w:cs="Times New Roman"/>
          <w:bCs/>
          <w:sz w:val="24"/>
          <w:szCs w:val="24"/>
          <w:lang w:val="ru-RU"/>
        </w:rPr>
        <w:t xml:space="preserve">       </w:t>
      </w:r>
      <w:r w:rsidR="00CA31A9" w:rsidRPr="00F51F23">
        <w:rPr>
          <w:rFonts w:ascii="Times New Roman" w:hAnsi="Times New Roman" w:cs="Times New Roman"/>
          <w:color w:val="030000"/>
          <w:sz w:val="24"/>
          <w:szCs w:val="24"/>
          <w:lang w:val="ru-RU"/>
        </w:rPr>
        <w:t xml:space="preserve"> В 2016  году библиотеки Онгудайского района работали над выполнением следующих задач:</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1.Формирование и хранение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2.Участие в местных, региональных и федеральных программах информационного обслуживания различных социальных групп населения: детей, юношества, инвалидов, пенсионеров, этнических групп и других.</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3.Участие в развитии территории своего села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 взаимодействия с другими библиотеками, информационными и другими организациями.</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4.Распространение среди населения историко-краеведческих, правовых, экологических, информационных знаний. Содействие нравственному развитию подрастающего поколения, повышению образовательного уровня, творческих способностей подрастающего поколения.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5.Организация библиотечной деятельности на основе использования новых информационных технологий, предоставления пользователям доступа в корпоративные и глобальные информационные сети.</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6.Изучение опыта работы других библиотек с целью внедрения в практику работы библиотеки наиболее интересных форм библиотечных услуг.</w:t>
      </w:r>
    </w:p>
    <w:p w:rsidR="00CA31A9" w:rsidRPr="00F51F23" w:rsidRDefault="00CA31A9" w:rsidP="00F51F23">
      <w:pPr>
        <w:spacing w:line="240" w:lineRule="auto"/>
        <w:jc w:val="both"/>
        <w:rPr>
          <w:rFonts w:ascii="Times New Roman" w:hAnsi="Times New Roman" w:cs="Times New Roman"/>
          <w:color w:val="030000"/>
          <w:sz w:val="24"/>
          <w:szCs w:val="24"/>
          <w:lang w:val="ru-RU"/>
        </w:rPr>
      </w:pPr>
      <w:r w:rsidRPr="00F51F23">
        <w:rPr>
          <w:rFonts w:ascii="Times New Roman" w:hAnsi="Times New Roman" w:cs="Times New Roman"/>
          <w:color w:val="030000"/>
          <w:sz w:val="24"/>
          <w:szCs w:val="24"/>
          <w:lang w:val="ru-RU"/>
        </w:rPr>
        <w:t xml:space="preserve">В целом с поставленными задачами на 2016 год библиотеки района  справились.  Библиотеки  Онгудайского  района по-прежнему остаются востребованными у населения.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На сегодняшний день мы имеем следующие результаты работы: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Пользователи – 8569</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Посещения -</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 82725</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Книговыдача  - 150403</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Количество экземпляров библиотечного фонда на 01.01.2017 года </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составило  </w:t>
      </w:r>
      <w:r w:rsidRPr="00F51F23">
        <w:rPr>
          <w:rFonts w:ascii="Times New Roman" w:hAnsi="Times New Roman" w:cs="Times New Roman"/>
          <w:bCs/>
          <w:sz w:val="24"/>
          <w:szCs w:val="24"/>
          <w:lang w:val="ru-RU"/>
        </w:rPr>
        <w:t>81941</w:t>
      </w:r>
      <w:r w:rsidRPr="00F51F23">
        <w:rPr>
          <w:rFonts w:ascii="Times New Roman" w:hAnsi="Times New Roman" w:cs="Times New Roman"/>
          <w:sz w:val="24"/>
          <w:szCs w:val="24"/>
          <w:lang w:val="ru-RU"/>
        </w:rPr>
        <w:t>, в сравнении с 2016 годом (83145)</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 уменьшилось </w:t>
      </w:r>
      <w:r w:rsidRPr="00F51F23">
        <w:rPr>
          <w:rFonts w:ascii="Times New Roman" w:hAnsi="Times New Roman" w:cs="Times New Roman"/>
          <w:sz w:val="24"/>
          <w:szCs w:val="24"/>
        </w:rPr>
        <w:t> </w:t>
      </w:r>
      <w:r w:rsidRPr="00F51F23">
        <w:rPr>
          <w:rFonts w:ascii="Times New Roman" w:hAnsi="Times New Roman" w:cs="Times New Roman"/>
          <w:bCs/>
          <w:sz w:val="24"/>
          <w:szCs w:val="24"/>
          <w:lang w:val="ru-RU"/>
        </w:rPr>
        <w:t>–  на 1204 экз.</w:t>
      </w:r>
      <w:r w:rsidRPr="00F51F23">
        <w:rPr>
          <w:rFonts w:ascii="Times New Roman" w:hAnsi="Times New Roman" w:cs="Times New Roman"/>
          <w:sz w:val="24"/>
          <w:szCs w:val="24"/>
          <w:lang w:val="ru-RU"/>
        </w:rPr>
        <w:t>, что связано с проведением списания  (2507 экз.), подорожанием книжной продукции, соответственно происходит</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снижение объема фондов. Объем новых поступлений составил в 2016 году –</w:t>
      </w:r>
      <w:r w:rsidRPr="00F51F23">
        <w:rPr>
          <w:rStyle w:val="apple-converted-space"/>
          <w:sz w:val="24"/>
          <w:szCs w:val="24"/>
          <w:lang w:val="ru-RU"/>
        </w:rPr>
        <w:t>1303</w:t>
      </w:r>
      <w:r w:rsidRPr="00F51F23">
        <w:rPr>
          <w:rFonts w:ascii="Times New Roman" w:hAnsi="Times New Roman" w:cs="Times New Roman"/>
          <w:bCs/>
          <w:sz w:val="24"/>
          <w:szCs w:val="24"/>
          <w:lang w:val="ru-RU"/>
        </w:rPr>
        <w:t xml:space="preserve"> </w:t>
      </w:r>
      <w:r w:rsidRPr="00F51F23">
        <w:rPr>
          <w:rFonts w:ascii="Times New Roman" w:hAnsi="Times New Roman" w:cs="Times New Roman"/>
          <w:sz w:val="24"/>
          <w:szCs w:val="24"/>
          <w:lang w:val="ru-RU"/>
        </w:rPr>
        <w:t xml:space="preserve">экз., </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что на</w:t>
      </w:r>
      <w:r w:rsidRPr="00F51F23">
        <w:rPr>
          <w:rStyle w:val="apple-converted-space"/>
          <w:sz w:val="24"/>
          <w:szCs w:val="24"/>
        </w:rPr>
        <w:t> </w:t>
      </w:r>
      <w:r w:rsidRPr="00F51F23">
        <w:rPr>
          <w:rFonts w:ascii="Times New Roman" w:hAnsi="Times New Roman" w:cs="Times New Roman"/>
          <w:bCs/>
          <w:sz w:val="24"/>
          <w:szCs w:val="24"/>
          <w:lang w:val="ru-RU"/>
        </w:rPr>
        <w:t xml:space="preserve">1779 </w:t>
      </w:r>
      <w:r w:rsidRPr="00F51F23">
        <w:rPr>
          <w:rFonts w:ascii="Times New Roman" w:hAnsi="Times New Roman" w:cs="Times New Roman"/>
          <w:sz w:val="24"/>
          <w:szCs w:val="24"/>
          <w:lang w:val="ru-RU"/>
        </w:rPr>
        <w:t xml:space="preserve">экземпляров меньше  чем  в 2015 г.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Книжный фонд библиотек района универсален и содержит все виды печатных документов: книги, брошюры, газеты, журналы, а также документы на электронных носителях различной тематики. На 01.01.2017 г. ресурсы библиотек Онгудайского района составляют: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объем фонда печатных изданий – 81342 единиц хранения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объем фонда периодических изданий – 5121 единиц хранения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объем фонда электронных изданий – 599 единиц хранения.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Общая сумма финансирования подписки по библиотекам района на периодические издания составила 73672,63 руб., что в расчете на одного жителя составляет 5 руб., на одного пользователя 9 рублей. По сравнению с прошлым годом уменьшилось на 191910,32 руб. Фактически на каждую библиотеку  района было выписано по 2 – 3 газеты, а в Центральную межпоселенческую библиотеку – 10 газет и 4 журнала (по модельному стандарту должно быть по 10 – 15 наименований для сельских библиотек).</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Финансирование комплектования основного фонда библиотек в 2016 г. составило 46157,22 рублей  из районного бюджета. Пожертвования – ещё один из источников комплектования библиотек. В 2016 г. было принято 368 печатных документов на безвозмездной основе от различных организаций и частных лиц. Продолжаем безвозмездно получать тома Большой Российской Энциклопедии (БРЭ), документы краеведческого направления – книги алтайских писателей и поэтов.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На 01.01.2017 года 8 библиотек района  были подключены к сети Интернет через модем,  но в  связи с низкой скоростью интернета не все библиотеки имеют возможность качественно обслуживать пользователей.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Остро стоит вопрос компьютеризации сельских библиотек. Компьютерный парк библиотек района составляет  25 компьютеров (11 в ОЦМБ). Компьютерная техника большинства библиотек давно устарела.</w:t>
      </w:r>
    </w:p>
    <w:p w:rsidR="00CA31A9" w:rsidRPr="00F51F23" w:rsidRDefault="009D782F" w:rsidP="00F51F23">
      <w:pPr>
        <w:spacing w:line="240" w:lineRule="auto"/>
        <w:jc w:val="both"/>
        <w:rPr>
          <w:rFonts w:ascii="Times New Roman" w:hAnsi="Times New Roman" w:cs="Times New Roman"/>
          <w:i/>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b/>
          <w:i/>
          <w:sz w:val="24"/>
          <w:szCs w:val="24"/>
          <w:lang w:val="ru-RU"/>
        </w:rPr>
        <w:t>Районн</w:t>
      </w:r>
      <w:r w:rsidRPr="00F51F23">
        <w:rPr>
          <w:rFonts w:ascii="Times New Roman" w:hAnsi="Times New Roman" w:cs="Times New Roman"/>
          <w:b/>
          <w:i/>
          <w:sz w:val="24"/>
          <w:szCs w:val="24"/>
          <w:lang w:val="ru-RU"/>
        </w:rPr>
        <w:t xml:space="preserve">ый </w:t>
      </w:r>
      <w:r w:rsidR="00CA31A9" w:rsidRPr="00F51F23">
        <w:rPr>
          <w:rFonts w:ascii="Times New Roman" w:hAnsi="Times New Roman" w:cs="Times New Roman"/>
          <w:b/>
          <w:i/>
          <w:sz w:val="24"/>
          <w:szCs w:val="24"/>
          <w:lang w:val="ru-RU"/>
        </w:rPr>
        <w:t xml:space="preserve"> совет</w:t>
      </w:r>
      <w:r w:rsidRPr="00F51F23">
        <w:rPr>
          <w:rFonts w:ascii="Times New Roman" w:hAnsi="Times New Roman" w:cs="Times New Roman"/>
          <w:b/>
          <w:i/>
          <w:sz w:val="24"/>
          <w:szCs w:val="24"/>
          <w:lang w:val="ru-RU"/>
        </w:rPr>
        <w:t xml:space="preserve"> </w:t>
      </w:r>
      <w:r w:rsidR="00CA31A9" w:rsidRPr="00F51F23">
        <w:rPr>
          <w:rFonts w:ascii="Times New Roman" w:hAnsi="Times New Roman" w:cs="Times New Roman"/>
          <w:b/>
          <w:i/>
          <w:sz w:val="24"/>
          <w:szCs w:val="24"/>
          <w:lang w:val="ru-RU"/>
        </w:rPr>
        <w:t xml:space="preserve"> ветеранов </w:t>
      </w:r>
      <w:r w:rsidRPr="00F51F23">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Районный совет ветеранов в 2016 году работал по направлениям:</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социально – бытовой работы,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культурно-массовой,</w:t>
      </w:r>
    </w:p>
    <w:p w:rsidR="00CA31A9" w:rsidRPr="00C8356D" w:rsidRDefault="00CA31A9" w:rsidP="00F51F23">
      <w:pPr>
        <w:spacing w:line="240" w:lineRule="auto"/>
        <w:jc w:val="both"/>
        <w:rPr>
          <w:rFonts w:ascii="Times New Roman" w:hAnsi="Times New Roman" w:cs="Times New Roman"/>
          <w:sz w:val="24"/>
          <w:szCs w:val="24"/>
          <w:lang w:val="ru-RU"/>
        </w:rPr>
      </w:pPr>
      <w:r w:rsidRPr="00C8356D">
        <w:rPr>
          <w:rFonts w:ascii="Times New Roman" w:hAnsi="Times New Roman" w:cs="Times New Roman"/>
          <w:sz w:val="24"/>
          <w:szCs w:val="24"/>
          <w:lang w:val="ru-RU"/>
        </w:rPr>
        <w:t>- военно-патриотической,</w:t>
      </w:r>
    </w:p>
    <w:p w:rsidR="00CA31A9" w:rsidRPr="00C8356D" w:rsidRDefault="00CA31A9" w:rsidP="00F51F23">
      <w:pPr>
        <w:spacing w:line="240" w:lineRule="auto"/>
        <w:jc w:val="both"/>
        <w:rPr>
          <w:rFonts w:ascii="Times New Roman" w:hAnsi="Times New Roman" w:cs="Times New Roman"/>
          <w:sz w:val="24"/>
          <w:szCs w:val="24"/>
          <w:lang w:val="ru-RU"/>
        </w:rPr>
      </w:pPr>
      <w:r w:rsidRPr="00C8356D">
        <w:rPr>
          <w:rFonts w:ascii="Times New Roman" w:hAnsi="Times New Roman" w:cs="Times New Roman"/>
          <w:sz w:val="24"/>
          <w:szCs w:val="24"/>
          <w:lang w:val="ru-RU"/>
        </w:rPr>
        <w:t>-спортивно-оздоровительный.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социально-бытовом направлении налажена работа с волонтерами средних школ, которые помогают одиноким пожилым людям (уборка помещений, складывают дрова и т.д.) советы ветеранов  сел посещают одиноких пенсионеров-  помогают, консультируют,</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поздравляют с праздниками, с юбилеями, юбилеями совместной жизни и т.д., изучают материальное положение ветеранов, условия жизни и оказывают посильную помощь.</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культурно-массовом направлении проведен ежегодный конкурс патриотической песни в апреле 2016 года. Приняли участие 102 пенсионера из 11 сел района. Хор «Ветеран» и президиум совета ветеранов  ежегодно посещает с концертом дом престарелых в с. Каракол. Во время месячника пожилых людей совет ветеранов совместно с хором «Ветеран» выезжает в села -  поздравляем  пожилых и  ставим концерты. В 2016 году выезжали с. Кулада, с. Боочи, с. Каракол, г. Горно-Алтайск. Выездов могло быть и больше, но проблема в ГСМ для транспорта.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спортивно-оздоровительном направлении проведена ежегодная Спартакиада среди пожилых людей на стадионе -  приняли участие 69 человек из 9 сел района.</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В военно-патриотическом направлении- президиум совета ветеранов и советы ветеранов сел  принимают участие в поздравлении и вручении подарков : вдов участников Великой отечественной войны, ветеранов Войны, тружеников тыла к дню </w:t>
      </w:r>
      <w:r w:rsidRPr="00C8356D">
        <w:rPr>
          <w:rFonts w:ascii="Times New Roman" w:hAnsi="Times New Roman" w:cs="Times New Roman"/>
          <w:sz w:val="24"/>
          <w:szCs w:val="24"/>
          <w:lang w:val="ru-RU"/>
        </w:rPr>
        <w:t>Победы.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Председатели совета ветеранов сел принимали участие в сборе средств на ремонт памятников погибших в Великой отечественной войны (с. Озерное, с. Купчегень), выступают на классных часах в школах сел.</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Реализация мероприятий  в рамках  Плана Стратегии национальной политики за 2016 год  осуществляется в соответствии с нормативными документами: Указом Президента РФ от 19.12.2012г.№1666 «О  Стратегии  государственной национальной политики Российской Федерации  на период до 2025года»,Постановлением главы Онгудайского района «О создании межведомственной комиссии по противодействию экстремизму в МО «Онгудайский район»( от 24.06.2014г).,Об утверждении Положения о комиссии, об утверждении плана мероприятий  по реализации в 2016-2018годах Стратегии государственной  национальной политики  Российской Федерации на период до 2025года в Онгудайском  районе (от 21.01.2016г.).</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Устав МО «Онгудайский район»  приведен в соответствие с требованиями федерального законодательства, в части реализации  органами местного самоуправления мер, направленных на укрепление межнационального мира и согласия.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Межведомственная комиссия по противодействию экстремизму  действует с июня 2016года.Создана в целях реализации на территории МО «Онгудайский район» государственной политики в области межнационального и межконфессионального согласия, стабильности, пресечения  и профилактики экстремистских проявлений.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Деятельность Комиссии в 2016году осуществлялась в рамках утвержденного плана. Рассмотрены вопросы: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 проведении предупредительно-профилактических мероприятий по недопущению вовлечения молодежи в экстремистскую деятельность;</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-Об организации просветительской и воспитательной работы  по воспитанию толерантности у уч-ся общеобразовательных учреждений;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Заслушаны главы сельских поселений (Онгудайского,Елинского,Н-Талдинского,Каракольского) «О профилактике проявления экстремистской деятельности на территории сельского поселения»;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 реализации мероприятий правоохранительных органов  по противодействию экстремисткой  деятельности на территории района.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-и др.(на каждой комиссии заслушивались итоги  работы решения предыдущего заседания).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 году провели два семинара: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1) для  работников учреждений культуры(клубов ,библиотек музеев) по предупреждению национальных конфликтов.</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2) с главами сельских поселений (о закреплении отдельных вопросов местного значения  за сельскими поселениями в Республике Алтай)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восьми школах района введены специальные образовательные модули,спецкурсы  направленные на профилактику  и противодействие экстремизму (Ело-воспитание патриотизма как фактор профилактики противодействия идеологии экстремизма, Шиба - Сила России в единстве, Н-Талда - Информационное противодействие идеологии экстремизма).На совещании директоров, заместителей директоров школ рассмотрены вопросы: Профилактика  проявлений экстремизма среди учительского и ученического коллектива. По ходатайству администрации района и отдела образования БУ ДПО РА «Институт повышения  квалификации и профессиональной переподготовки  </w:t>
      </w:r>
      <w:r w:rsidRPr="00F51F23">
        <w:rPr>
          <w:rFonts w:ascii="Times New Roman" w:hAnsi="Times New Roman" w:cs="Times New Roman"/>
          <w:sz w:val="24"/>
          <w:szCs w:val="24"/>
          <w:lang w:val="ru-RU"/>
        </w:rPr>
        <w:lastRenderedPageBreak/>
        <w:t xml:space="preserve">работников образования» был проведен семинар  «Межконфессиональный диалог поликультурном пространстве РА» в котором приняло участие  45 педагогов Онгудайского района. </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ab/>
        <w:t xml:space="preserve">В 2016 году  Администрацией района проводились   мероприятия, приуроченные к памятным датам и событиям в истории России и ее народов. К участию и  проведению праздников привлекались  религиозные объединения, общественные организации  (Эл Ойын, Масленица, Чага Байрам, Пасх и  др.)  </w:t>
      </w:r>
      <w:r w:rsidRPr="00C8356D">
        <w:rPr>
          <w:rFonts w:ascii="Times New Roman" w:hAnsi="Times New Roman" w:cs="Times New Roman"/>
          <w:sz w:val="24"/>
          <w:szCs w:val="24"/>
          <w:lang w:val="ru-RU"/>
        </w:rPr>
        <w:t>Создаются фольклорные коллективы не зависимо от вероисповедания и национальности.</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Провели районный семинар  для работников сельских учреждений культуры по теме «Масленица и </w:t>
      </w:r>
      <w:r w:rsidRPr="00F51F23">
        <w:rPr>
          <w:rFonts w:ascii="Times New Roman" w:hAnsi="Times New Roman" w:cs="Times New Roman"/>
          <w:sz w:val="24"/>
          <w:szCs w:val="24"/>
        </w:rPr>
        <w:t>J</w:t>
      </w:r>
      <w:r w:rsidRPr="00F51F23">
        <w:rPr>
          <w:rFonts w:ascii="Times New Roman" w:hAnsi="Times New Roman" w:cs="Times New Roman"/>
          <w:sz w:val="24"/>
          <w:szCs w:val="24"/>
          <w:lang w:val="ru-RU"/>
        </w:rPr>
        <w:t>ылгаяк - сходства и различия».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Можно отметить  такие мероприятия, как уроки, круглые столы  «Мы разные, но мы вместе»(Туэкта), «Россия наш общий дом»(Ело), «Мы против террора», «Терроризм в наши дни»-цель которого пополнить теоретические знания поведения в ЧС(Иня).В МБУ «ОЦМБ» работает абонемент по программе  «Аптека для души» для людей пожилого возраста и людей с ограниченными возможностями(право на полное и равное участие во всех сферах жизни.)</w:t>
      </w:r>
    </w:p>
    <w:p w:rsidR="00823B28"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течение 2016года еженедельно проводился мониторинг  общественно политической ситуации в районе. Итоги мониторинга направлялись в Комитет по национальным отношениям и связям с общественностью, рассматривались на заседании межведомственной комиссии.</w:t>
      </w:r>
    </w:p>
    <w:p w:rsidR="00CA31A9" w:rsidRPr="00F51F23" w:rsidRDefault="00CA31A9" w:rsidP="00F51F23">
      <w:pPr>
        <w:spacing w:line="240" w:lineRule="auto"/>
        <w:jc w:val="both"/>
        <w:rPr>
          <w:rFonts w:ascii="Times New Roman" w:hAnsi="Times New Roman" w:cs="Times New Roman"/>
          <w:b/>
          <w:i/>
          <w:sz w:val="24"/>
          <w:szCs w:val="24"/>
          <w:u w:val="single"/>
          <w:lang w:val="ru-RU"/>
        </w:rPr>
      </w:pPr>
      <w:r w:rsidRPr="00C8356D">
        <w:rPr>
          <w:rFonts w:ascii="Times New Roman" w:hAnsi="Times New Roman" w:cs="Times New Roman"/>
          <w:b/>
          <w:i/>
          <w:sz w:val="24"/>
          <w:szCs w:val="24"/>
          <w:u w:val="single"/>
          <w:lang w:val="ru-RU"/>
        </w:rPr>
        <w:t>Развития спорта</w:t>
      </w:r>
      <w:r w:rsidR="0088315E" w:rsidRPr="00F51F23">
        <w:rPr>
          <w:rFonts w:ascii="Times New Roman" w:hAnsi="Times New Roman" w:cs="Times New Roman"/>
          <w:b/>
          <w:i/>
          <w:sz w:val="24"/>
          <w:szCs w:val="24"/>
          <w:u w:val="single"/>
          <w:lang w:val="ru-RU"/>
        </w:rPr>
        <w:t xml:space="preserve"> </w:t>
      </w:r>
    </w:p>
    <w:p w:rsidR="00CA31A9" w:rsidRPr="00F51F23" w:rsidRDefault="00CA31A9" w:rsidP="00F51F23">
      <w:pPr>
        <w:spacing w:line="240" w:lineRule="auto"/>
        <w:jc w:val="both"/>
        <w:rPr>
          <w:rFonts w:ascii="Times New Roman" w:eastAsia="Times New Roman" w:hAnsi="Times New Roman" w:cs="Times New Roman"/>
          <w:bCs/>
          <w:sz w:val="24"/>
          <w:szCs w:val="24"/>
          <w:lang w:val="ru-RU"/>
        </w:rPr>
      </w:pPr>
      <w:r w:rsidRPr="00F51F23">
        <w:rPr>
          <w:rFonts w:ascii="Times New Roman" w:hAnsi="Times New Roman" w:cs="Times New Roman"/>
          <w:sz w:val="24"/>
          <w:szCs w:val="24"/>
          <w:lang w:val="ru-RU"/>
        </w:rPr>
        <w:t>В районе имеется 14 плоскостных сооружений (стадионы), 11 борцовских залов, 8 городошных площадок,</w:t>
      </w:r>
      <w:r w:rsidRPr="00F51F23">
        <w:rPr>
          <w:rFonts w:ascii="Times New Roman" w:hAnsi="Times New Roman" w:cs="Times New Roman"/>
          <w:bCs/>
          <w:sz w:val="24"/>
          <w:szCs w:val="24"/>
          <w:lang w:val="ru-RU"/>
        </w:rPr>
        <w:t xml:space="preserve">14 спортивных залов. </w:t>
      </w:r>
      <w:r w:rsidRPr="00F51F23">
        <w:rPr>
          <w:rFonts w:ascii="Times New Roman" w:hAnsi="Times New Roman" w:cs="Times New Roman"/>
          <w:sz w:val="24"/>
          <w:szCs w:val="24"/>
          <w:lang w:val="ru-RU"/>
        </w:rPr>
        <w:t>Идет строительство спортивного зала в селе Шашикман, Онгудайское сельское поселение и жители микрорайона построили мини футбольное поле  селе Онгудай. ., В 2016 году заменили крышу  борцовского зала в с. Нижння-Талда на сумму 330 т.р.,</w:t>
      </w:r>
    </w:p>
    <w:p w:rsidR="00CA31A9" w:rsidRPr="00F51F23" w:rsidRDefault="00CA31A9" w:rsidP="00F51F23">
      <w:pPr>
        <w:spacing w:line="240" w:lineRule="auto"/>
        <w:jc w:val="both"/>
        <w:rPr>
          <w:rFonts w:ascii="Times New Roman" w:eastAsia="Times New Roman" w:hAnsi="Times New Roman" w:cs="Times New Roman"/>
          <w:bCs/>
          <w:sz w:val="24"/>
          <w:szCs w:val="24"/>
          <w:lang w:val="ru-RU"/>
        </w:rPr>
      </w:pPr>
      <w:r w:rsidRPr="00F51F23">
        <w:rPr>
          <w:rFonts w:ascii="Times New Roman" w:eastAsia="Times New Roman" w:hAnsi="Times New Roman" w:cs="Times New Roman"/>
          <w:bCs/>
          <w:sz w:val="24"/>
          <w:szCs w:val="24"/>
          <w:lang w:val="ru-RU"/>
        </w:rPr>
        <w:t xml:space="preserve">В Онгудайском районе число занимающихся физической культурой и спортом составляет 3543 человек. </w:t>
      </w:r>
    </w:p>
    <w:p w:rsidR="00CA31A9" w:rsidRPr="00F51F23" w:rsidRDefault="00CA31A9" w:rsidP="00F51F23">
      <w:pPr>
        <w:spacing w:line="240" w:lineRule="auto"/>
        <w:jc w:val="both"/>
        <w:rPr>
          <w:rFonts w:ascii="Times New Roman" w:eastAsia="Times New Roman" w:hAnsi="Times New Roman" w:cs="Times New Roman"/>
          <w:bCs/>
          <w:sz w:val="24"/>
          <w:szCs w:val="24"/>
          <w:lang w:val="ru-RU"/>
        </w:rPr>
      </w:pPr>
      <w:r w:rsidRPr="00F51F23">
        <w:rPr>
          <w:rFonts w:ascii="Times New Roman" w:eastAsia="Times New Roman" w:hAnsi="Times New Roman" w:cs="Times New Roman"/>
          <w:bCs/>
          <w:sz w:val="24"/>
          <w:szCs w:val="24"/>
          <w:lang w:val="ru-RU"/>
        </w:rPr>
        <w:t>В 2016 году на программную сферу физической культуры и спорта выделено 700 тысяч рублей из них на проведение районных и республиканских соревнований выделено 140</w:t>
      </w:r>
      <w:r w:rsidRPr="00F51F23">
        <w:rPr>
          <w:rFonts w:ascii="Times New Roman" w:eastAsia="Times New Roman" w:hAnsi="Times New Roman" w:cs="Times New Roman"/>
          <w:bCs/>
          <w:sz w:val="24"/>
          <w:szCs w:val="24"/>
        </w:rPr>
        <w:t> </w:t>
      </w:r>
      <w:r w:rsidRPr="00F51F23">
        <w:rPr>
          <w:rFonts w:ascii="Times New Roman" w:eastAsia="Times New Roman" w:hAnsi="Times New Roman" w:cs="Times New Roman"/>
          <w:bCs/>
          <w:sz w:val="24"/>
          <w:szCs w:val="24"/>
          <w:lang w:val="ru-RU"/>
        </w:rPr>
        <w:t>000 руб., на приобретение 153000руб. спортивного инвентаря (сетки на гандбол,  для мини-футбола и большого футбола, мячи футбольные и волейбольные, костюмы спортивные, клюшки).  Выездные соревнования ( отборочные соревнования, Чемпионаты РА, Первенства РА, республиканские соревнования по видам спорта ) затрачено 272</w:t>
      </w:r>
      <w:r w:rsidRPr="00F51F23">
        <w:rPr>
          <w:rFonts w:ascii="Times New Roman" w:eastAsia="Times New Roman" w:hAnsi="Times New Roman" w:cs="Times New Roman"/>
          <w:bCs/>
          <w:sz w:val="24"/>
          <w:szCs w:val="24"/>
        </w:rPr>
        <w:t> </w:t>
      </w:r>
      <w:r w:rsidRPr="00F51F23">
        <w:rPr>
          <w:rFonts w:ascii="Times New Roman" w:eastAsia="Times New Roman" w:hAnsi="Times New Roman" w:cs="Times New Roman"/>
          <w:bCs/>
          <w:sz w:val="24"/>
          <w:szCs w:val="24"/>
          <w:lang w:val="ru-RU"/>
        </w:rPr>
        <w:t xml:space="preserve">000рублей. Отделом культуры и спорта было проведено за 2015 год 35 районных мероприятий, из них 20  республиканских, принимали участие 32 соревнованиях республиканского уровня. </w:t>
      </w:r>
    </w:p>
    <w:p w:rsidR="00CA31A9" w:rsidRPr="00F51F23" w:rsidRDefault="00CA31A9" w:rsidP="00F51F23">
      <w:pPr>
        <w:spacing w:line="240" w:lineRule="auto"/>
        <w:jc w:val="both"/>
        <w:rPr>
          <w:rFonts w:ascii="Times New Roman" w:eastAsia="Times New Roman" w:hAnsi="Times New Roman" w:cs="Times New Roman"/>
          <w:bCs/>
          <w:sz w:val="24"/>
          <w:szCs w:val="24"/>
          <w:lang w:val="ru-RU"/>
        </w:rPr>
      </w:pPr>
      <w:r w:rsidRPr="00F51F23">
        <w:rPr>
          <w:rFonts w:ascii="Times New Roman" w:eastAsia="Times New Roman" w:hAnsi="Times New Roman" w:cs="Times New Roman"/>
          <w:bCs/>
          <w:sz w:val="24"/>
          <w:szCs w:val="24"/>
          <w:lang w:val="ru-RU"/>
        </w:rPr>
        <w:t>В начале года в рождественские каникулы провели традиционные республиканские соревнования, по волейболу на призы СПК «Теньгинский» и «Золотой мяч» среди учащихся, феврале Республиканский турнир по хоккею с мячом, посвященного памяти капитану полиции Е.Ю.Корчагину. Республиканские  соревнования по мини-футболу посвященного ко Дню Защитника Отечества  и 7ё-летию Великой Победы в селе М-Яломан, где собирались более двадцати команд. Провели Чемпионат Республики Алтай по национальной игре алтай-шатра на призы Главы Онгудайского района (аймака). Республиканский турнир по мини –футболу памяти тренера А.В. Бабаева в с. Иня. Республиканский турнир по шахматам памяти поэта Э.М. Палкина. Республиканский турнир по настольному теннису памяти С.К.Чарагановав с. Н-Талда. Республиканский турнир по «Локоболу» посвященное 70-летию Победе ВОВ. Ко дню Победы ВОВ провели республиканский турнир «Победа» среди ветеранов.Провели Республиканские отборочные соревнования по гандболу среди мужских и женских команд на Х</w:t>
      </w:r>
      <w:r w:rsidRPr="00F51F23">
        <w:rPr>
          <w:rFonts w:ascii="Times New Roman" w:eastAsia="Times New Roman" w:hAnsi="Times New Roman" w:cs="Times New Roman"/>
          <w:bCs/>
          <w:sz w:val="24"/>
          <w:szCs w:val="24"/>
        </w:rPr>
        <w:t>VI</w:t>
      </w:r>
      <w:r w:rsidRPr="00F51F23">
        <w:rPr>
          <w:rFonts w:ascii="Times New Roman" w:eastAsia="Times New Roman" w:hAnsi="Times New Roman" w:cs="Times New Roman"/>
          <w:bCs/>
          <w:sz w:val="24"/>
          <w:szCs w:val="24"/>
          <w:lang w:val="ru-RU"/>
        </w:rPr>
        <w:t xml:space="preserve"> летнюю Олимпиаду спортсменов Республики Алтай. Республиканский турнир среди ветеранов по мини-футболу на призы районной газеты «Ажуда». Республиканский Турнир по волейболу среди ветеранов посвященному  71 -летию Великой Победе.</w:t>
      </w:r>
    </w:p>
    <w:p w:rsidR="00CA31A9" w:rsidRPr="00F51F23" w:rsidRDefault="00CA31A9" w:rsidP="00F51F23">
      <w:pPr>
        <w:spacing w:line="240" w:lineRule="auto"/>
        <w:jc w:val="both"/>
        <w:rPr>
          <w:rFonts w:ascii="Times New Roman" w:eastAsia="Times New Roman" w:hAnsi="Times New Roman" w:cs="Times New Roman"/>
          <w:bCs/>
          <w:sz w:val="24"/>
          <w:szCs w:val="24"/>
          <w:lang w:val="ru-RU"/>
        </w:rPr>
      </w:pPr>
      <w:r w:rsidRPr="00F51F23">
        <w:rPr>
          <w:rFonts w:ascii="Times New Roman" w:eastAsia="Times New Roman" w:hAnsi="Times New Roman" w:cs="Times New Roman"/>
          <w:bCs/>
          <w:sz w:val="24"/>
          <w:szCs w:val="24"/>
          <w:lang w:val="ru-RU"/>
        </w:rPr>
        <w:lastRenderedPageBreak/>
        <w:t>В плане подготовки к  Олимпиаде  провели учебно-тренировочные сборы по футболу и единоборствам. Принимали участие в подготовке и проведении   Кубка России по рафтингу, заняли первое место в общекомандном зачете на  межрегиональном празднике Эл-Ойын 2016 г. в г. Горно-Алтайск. Всем  участникам  делегации приобрели единую спортивную форму.</w:t>
      </w:r>
    </w:p>
    <w:p w:rsidR="00CA31A9" w:rsidRPr="00F51F23" w:rsidRDefault="00823B28" w:rsidP="00F51F23">
      <w:pPr>
        <w:spacing w:line="240" w:lineRule="auto"/>
        <w:jc w:val="both"/>
        <w:rPr>
          <w:b/>
          <w:i/>
          <w:color w:val="000000"/>
          <w:sz w:val="24"/>
          <w:szCs w:val="24"/>
          <w:lang w:val="ru-RU"/>
        </w:rPr>
      </w:pPr>
      <w:r w:rsidRPr="00F51F23">
        <w:rPr>
          <w:b/>
          <w:i/>
          <w:sz w:val="24"/>
          <w:szCs w:val="24"/>
          <w:lang w:val="ru-RU"/>
        </w:rPr>
        <w:t>ЦЕНТР ЗАНЯТОСТИ НАСЕЛЕНИЯ</w:t>
      </w:r>
    </w:p>
    <w:p w:rsidR="00CA31A9" w:rsidRPr="00F51F23" w:rsidRDefault="00CA31A9" w:rsidP="00F51F23">
      <w:pPr>
        <w:spacing w:line="240" w:lineRule="auto"/>
        <w:jc w:val="both"/>
        <w:rPr>
          <w:sz w:val="24"/>
          <w:szCs w:val="24"/>
          <w:lang w:val="ru-RU"/>
        </w:rPr>
      </w:pPr>
      <w:r w:rsidRPr="00F51F23">
        <w:rPr>
          <w:sz w:val="24"/>
          <w:szCs w:val="24"/>
          <w:lang w:val="ru-RU"/>
        </w:rPr>
        <w:t xml:space="preserve">Деятельность центра  направлена на достижение главной цели – повышение занятости на регистрируемом рынке труда и социальной защиты от безработицы в Онгудайском районе. </w:t>
      </w:r>
    </w:p>
    <w:p w:rsidR="00CA31A9" w:rsidRPr="00F51F23" w:rsidRDefault="00CA31A9" w:rsidP="00F51F23">
      <w:pPr>
        <w:spacing w:line="240" w:lineRule="auto"/>
        <w:jc w:val="both"/>
        <w:rPr>
          <w:sz w:val="24"/>
          <w:szCs w:val="24"/>
          <w:lang w:val="ru-RU"/>
        </w:rPr>
      </w:pPr>
      <w:r w:rsidRPr="00F51F23">
        <w:rPr>
          <w:sz w:val="24"/>
          <w:szCs w:val="24"/>
          <w:lang w:val="ru-RU"/>
        </w:rPr>
        <w:t xml:space="preserve">Для достижения поставленной цели необходимо решить следующие задачи: </w:t>
      </w:r>
    </w:p>
    <w:p w:rsidR="00CA31A9" w:rsidRPr="00F51F23" w:rsidRDefault="00CA31A9" w:rsidP="00F51F23">
      <w:pPr>
        <w:spacing w:line="240" w:lineRule="auto"/>
        <w:jc w:val="both"/>
        <w:rPr>
          <w:sz w:val="24"/>
          <w:szCs w:val="24"/>
          <w:lang w:val="ru-RU"/>
        </w:rPr>
      </w:pPr>
      <w:r w:rsidRPr="00F51F23">
        <w:rPr>
          <w:sz w:val="24"/>
          <w:szCs w:val="24"/>
          <w:lang w:val="ru-RU"/>
        </w:rPr>
        <w:t>1)  снижение напряженности на регулируемом рынке труда;</w:t>
      </w:r>
    </w:p>
    <w:p w:rsidR="00CA31A9" w:rsidRPr="00F51F23" w:rsidRDefault="00CA31A9" w:rsidP="00F51F23">
      <w:pPr>
        <w:spacing w:line="240" w:lineRule="auto"/>
        <w:jc w:val="both"/>
        <w:rPr>
          <w:sz w:val="24"/>
          <w:szCs w:val="24"/>
          <w:lang w:val="ru-RU"/>
        </w:rPr>
      </w:pPr>
      <w:r w:rsidRPr="00F51F23">
        <w:rPr>
          <w:sz w:val="24"/>
          <w:szCs w:val="24"/>
          <w:lang w:val="ru-RU"/>
        </w:rPr>
        <w:t>2)  повышение конкурентоспособности граждан на рынке труда;</w:t>
      </w:r>
    </w:p>
    <w:p w:rsidR="00CA31A9" w:rsidRPr="00F51F23" w:rsidRDefault="00CA31A9" w:rsidP="00F51F23">
      <w:pPr>
        <w:spacing w:line="240" w:lineRule="auto"/>
        <w:jc w:val="both"/>
        <w:rPr>
          <w:sz w:val="24"/>
          <w:szCs w:val="24"/>
          <w:lang w:val="ru-RU"/>
        </w:rPr>
      </w:pPr>
      <w:r w:rsidRPr="00F51F23">
        <w:rPr>
          <w:sz w:val="24"/>
          <w:szCs w:val="24"/>
          <w:lang w:val="ru-RU"/>
        </w:rPr>
        <w:t>3)  обеспечение социальной поддержки безработных граждан;</w:t>
      </w:r>
    </w:p>
    <w:p w:rsidR="00CA31A9" w:rsidRPr="00F51F23" w:rsidRDefault="00CA31A9" w:rsidP="00F51F23">
      <w:pPr>
        <w:spacing w:line="240" w:lineRule="auto"/>
        <w:jc w:val="both"/>
        <w:rPr>
          <w:sz w:val="24"/>
          <w:szCs w:val="24"/>
          <w:lang w:val="ru-RU"/>
        </w:rPr>
      </w:pPr>
      <w:r w:rsidRPr="00F51F23">
        <w:rPr>
          <w:sz w:val="24"/>
          <w:szCs w:val="24"/>
          <w:lang w:val="ru-RU"/>
        </w:rPr>
        <w:t>4) повышение качества и доступности государственных услуг в сфере содействия занятости населения.</w:t>
      </w:r>
    </w:p>
    <w:p w:rsidR="00CA31A9" w:rsidRPr="00F51F23" w:rsidRDefault="00CA31A9" w:rsidP="00F51F23">
      <w:pPr>
        <w:spacing w:line="240" w:lineRule="auto"/>
        <w:jc w:val="both"/>
        <w:rPr>
          <w:sz w:val="24"/>
          <w:szCs w:val="24"/>
          <w:lang w:val="ru-RU"/>
        </w:rPr>
      </w:pPr>
      <w:r w:rsidRPr="00F51F23">
        <w:rPr>
          <w:sz w:val="24"/>
          <w:szCs w:val="24"/>
          <w:lang w:val="ru-RU"/>
        </w:rPr>
        <w:t xml:space="preserve">Центр занятости в своей работе в 2016 году руководствовался </w:t>
      </w:r>
    </w:p>
    <w:p w:rsidR="00CA31A9" w:rsidRPr="00F51F23" w:rsidRDefault="00CA31A9" w:rsidP="00F51F23">
      <w:pPr>
        <w:spacing w:line="240" w:lineRule="auto"/>
        <w:jc w:val="both"/>
        <w:rPr>
          <w:sz w:val="24"/>
          <w:szCs w:val="24"/>
          <w:lang w:val="ru-RU"/>
        </w:rPr>
      </w:pPr>
      <w:r w:rsidRPr="00F51F23">
        <w:rPr>
          <w:sz w:val="24"/>
          <w:szCs w:val="24"/>
          <w:lang w:val="ru-RU"/>
        </w:rPr>
        <w:t xml:space="preserve">- Законом РФ от 19.04.1991г. №1032-1 «О занятости населения в Российской федерации», </w:t>
      </w:r>
    </w:p>
    <w:p w:rsidR="00CA31A9" w:rsidRPr="00F51F23" w:rsidRDefault="00CA31A9" w:rsidP="00F51F23">
      <w:pPr>
        <w:spacing w:line="240" w:lineRule="auto"/>
        <w:jc w:val="both"/>
        <w:rPr>
          <w:sz w:val="24"/>
          <w:szCs w:val="24"/>
          <w:lang w:val="ru-RU"/>
        </w:rPr>
      </w:pPr>
      <w:r w:rsidRPr="00F51F23">
        <w:rPr>
          <w:sz w:val="24"/>
          <w:szCs w:val="24"/>
          <w:lang w:val="ru-RU"/>
        </w:rPr>
        <w:t xml:space="preserve">- приказами Министерства труда, социального развития и занятости населения от 21.01.2016г. №П/10 и от 22.08.2016г. №П/313  « Об утверждении показателей численности участников и объемов финансирования мероприятий активной политики занятости населения на 2016 год» </w:t>
      </w:r>
    </w:p>
    <w:p w:rsidR="00CA31A9" w:rsidRPr="00F51F23" w:rsidRDefault="00CA31A9" w:rsidP="00F51F23">
      <w:pPr>
        <w:spacing w:line="240" w:lineRule="auto"/>
        <w:jc w:val="both"/>
        <w:rPr>
          <w:sz w:val="24"/>
          <w:szCs w:val="24"/>
          <w:lang w:val="ru-RU"/>
        </w:rPr>
      </w:pPr>
      <w:r w:rsidRPr="00F51F23">
        <w:rPr>
          <w:sz w:val="24"/>
          <w:szCs w:val="24"/>
          <w:lang w:val="ru-RU"/>
        </w:rPr>
        <w:t xml:space="preserve">- сметой расходов КУ ЦЗН  Онгудайского района на 2016 год. </w:t>
      </w:r>
    </w:p>
    <w:p w:rsidR="00CA31A9" w:rsidRPr="00F51F23" w:rsidRDefault="00CA31A9" w:rsidP="00F51F23">
      <w:pPr>
        <w:spacing w:line="240" w:lineRule="auto"/>
        <w:jc w:val="both"/>
        <w:rPr>
          <w:sz w:val="24"/>
          <w:szCs w:val="24"/>
          <w:lang w:val="ru-RU"/>
        </w:rPr>
      </w:pPr>
      <w:r w:rsidRPr="00F51F23">
        <w:rPr>
          <w:sz w:val="24"/>
          <w:szCs w:val="24"/>
          <w:lang w:val="ru-RU"/>
        </w:rPr>
        <w:t xml:space="preserve">   </w:t>
      </w:r>
      <w:r w:rsidRPr="00F51F23">
        <w:rPr>
          <w:sz w:val="24"/>
          <w:szCs w:val="24"/>
          <w:lang w:val="ru-RU"/>
        </w:rPr>
        <w:tab/>
        <w:t xml:space="preserve">На основании сметы расходов КУ ЦЗН Онгудайского района финансирование распределяется на содержание учреждения, организацию мероприятий по активной политике и социальные выплаты. Всего доведено расходов на 2016 год в сумме 14542,39 тыс. руб., в том числе на содержание учреждения- 2538,5 тыс. руб., на мероприятия по активной политики – 1570,594 тыс. рублей, на социальные выплаты – 10433,298 тыс. руб.  </w:t>
      </w:r>
    </w:p>
    <w:p w:rsidR="00CA31A9" w:rsidRPr="00F51F23" w:rsidRDefault="00CA31A9" w:rsidP="00F51F23">
      <w:pPr>
        <w:spacing w:line="240" w:lineRule="auto"/>
        <w:jc w:val="both"/>
        <w:rPr>
          <w:sz w:val="24"/>
          <w:szCs w:val="24"/>
          <w:lang w:val="ru-RU"/>
        </w:rPr>
      </w:pPr>
      <w:r w:rsidRPr="00F51F23">
        <w:rPr>
          <w:sz w:val="24"/>
          <w:szCs w:val="24"/>
          <w:lang w:val="ru-RU"/>
        </w:rPr>
        <w:t>Средства выделенные на мероприятия активной политики и социальные выплаты освоены в полном объеме на 100%.</w:t>
      </w:r>
    </w:p>
    <w:p w:rsidR="00CA31A9" w:rsidRPr="00F51F23" w:rsidRDefault="00CA31A9" w:rsidP="00F51F23">
      <w:pPr>
        <w:spacing w:line="240" w:lineRule="auto"/>
        <w:jc w:val="both"/>
        <w:rPr>
          <w:b/>
          <w:sz w:val="24"/>
          <w:szCs w:val="24"/>
          <w:u w:val="single"/>
          <w:lang w:val="ru-RU"/>
        </w:rPr>
      </w:pPr>
      <w:r w:rsidRPr="00F51F23">
        <w:rPr>
          <w:b/>
          <w:sz w:val="24"/>
          <w:szCs w:val="24"/>
          <w:u w:val="single"/>
          <w:lang w:val="ru-RU"/>
        </w:rPr>
        <w:t>Рынок труда</w:t>
      </w:r>
    </w:p>
    <w:p w:rsidR="00CA31A9" w:rsidRPr="00F51F23" w:rsidRDefault="00CA31A9" w:rsidP="00F51F23">
      <w:pPr>
        <w:spacing w:line="240" w:lineRule="auto"/>
        <w:jc w:val="both"/>
        <w:rPr>
          <w:sz w:val="24"/>
          <w:szCs w:val="24"/>
          <w:lang w:val="ru-RU"/>
        </w:rPr>
      </w:pPr>
      <w:r w:rsidRPr="00F51F23">
        <w:rPr>
          <w:sz w:val="24"/>
          <w:szCs w:val="24"/>
          <w:lang w:val="ru-RU"/>
        </w:rPr>
        <w:t xml:space="preserve">По данным Алтайстата  численность экономически активного населения Онгудайского района-7390 человек. Ситуация на регистрируемом рынке труда района в течение 2016г. по сравнению с аналогичным периодом прошлого года характеризуется увеличением численности безработных граждан (на 01.01.2016г-220 человек, на 01.01.2017г.- 230 человека) и уровня регистрируемой безработицы с 3,02% до 3,11%.  </w:t>
      </w:r>
    </w:p>
    <w:p w:rsidR="00CA31A9" w:rsidRPr="00F51F23" w:rsidRDefault="00CA31A9" w:rsidP="00F51F23">
      <w:pPr>
        <w:spacing w:line="240" w:lineRule="auto"/>
        <w:jc w:val="both"/>
        <w:rPr>
          <w:sz w:val="24"/>
          <w:szCs w:val="24"/>
        </w:rPr>
      </w:pPr>
      <w:r w:rsidRPr="00F51F23">
        <w:rPr>
          <w:sz w:val="24"/>
          <w:szCs w:val="24"/>
          <w:lang w:val="ru-RU"/>
        </w:rPr>
        <w:lastRenderedPageBreak/>
        <w:t xml:space="preserve"> </w:t>
      </w:r>
      <w:r w:rsidRPr="00F51F23">
        <w:rPr>
          <w:noProof/>
          <w:sz w:val="24"/>
          <w:szCs w:val="24"/>
          <w:lang w:val="ru-RU" w:eastAsia="ru-RU" w:bidi="ar-SA"/>
        </w:rPr>
        <w:drawing>
          <wp:inline distT="0" distB="0" distL="0" distR="0">
            <wp:extent cx="6677025" cy="2676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31A9" w:rsidRPr="00F51F23" w:rsidRDefault="00CA31A9" w:rsidP="00F51F23">
      <w:pPr>
        <w:spacing w:line="240" w:lineRule="auto"/>
        <w:jc w:val="both"/>
        <w:rPr>
          <w:sz w:val="24"/>
          <w:szCs w:val="24"/>
        </w:rPr>
      </w:pPr>
    </w:p>
    <w:p w:rsidR="00CA31A9" w:rsidRPr="00F51F23" w:rsidRDefault="00CA31A9" w:rsidP="00F51F23">
      <w:pPr>
        <w:spacing w:line="240" w:lineRule="auto"/>
        <w:jc w:val="both"/>
        <w:rPr>
          <w:sz w:val="24"/>
          <w:szCs w:val="24"/>
          <w:lang w:val="ru-RU"/>
        </w:rPr>
      </w:pPr>
      <w:r w:rsidRPr="00F51F23">
        <w:rPr>
          <w:sz w:val="24"/>
          <w:szCs w:val="24"/>
          <w:lang w:val="ru-RU"/>
        </w:rPr>
        <w:t xml:space="preserve">При увеличении </w:t>
      </w:r>
      <w:r w:rsidRPr="00F51F23">
        <w:rPr>
          <w:bCs/>
          <w:sz w:val="24"/>
          <w:szCs w:val="24"/>
          <w:lang w:val="ru-RU"/>
        </w:rPr>
        <w:t>числа зарегистрированных вакансий (в том числе на временные работы)</w:t>
      </w:r>
      <w:r w:rsidRPr="00F51F23">
        <w:rPr>
          <w:sz w:val="24"/>
          <w:szCs w:val="24"/>
          <w:lang w:val="ru-RU"/>
        </w:rPr>
        <w:t xml:space="preserve">, произойдет снижение  напряженности на рынке труда района.  В 2016 году сведения о вакансиях подали 58 работодателей, в которых потребность в работниках  составила 1554 ед. (2015 год –459 ед.), из них 1016  ед. вакансии постоянного характера,  538 ед. временные вакансии. </w:t>
      </w:r>
    </w:p>
    <w:p w:rsidR="00CA31A9" w:rsidRPr="00F51F23" w:rsidRDefault="00CA31A9" w:rsidP="00F51F23">
      <w:pPr>
        <w:spacing w:line="240" w:lineRule="auto"/>
        <w:jc w:val="both"/>
        <w:rPr>
          <w:sz w:val="24"/>
          <w:szCs w:val="24"/>
          <w:lang w:val="ru-RU"/>
        </w:rPr>
      </w:pPr>
      <w:r w:rsidRPr="00F51F23">
        <w:rPr>
          <w:sz w:val="24"/>
          <w:szCs w:val="24"/>
          <w:lang w:val="ru-RU"/>
        </w:rPr>
        <w:t xml:space="preserve">Численность обратившихся граждан в органы службы занятости осталась на уровне  2015 года и составила 873человека (2015- 871 человек). </w:t>
      </w:r>
    </w:p>
    <w:p w:rsidR="00CA31A9" w:rsidRPr="00F51F23" w:rsidRDefault="00CA31A9" w:rsidP="00F51F23">
      <w:pPr>
        <w:spacing w:line="240" w:lineRule="auto"/>
        <w:jc w:val="both"/>
        <w:rPr>
          <w:sz w:val="24"/>
          <w:szCs w:val="24"/>
          <w:lang w:val="ru-RU"/>
        </w:rPr>
      </w:pPr>
      <w:r w:rsidRPr="00F51F23">
        <w:rPr>
          <w:sz w:val="24"/>
          <w:szCs w:val="24"/>
          <w:lang w:val="ru-RU"/>
        </w:rPr>
        <w:t>Всего за 2016 год зарегистрировано в качестве безработных 728 чел. (в аналогичном периоде 2015 года – 721 чел.).</w:t>
      </w:r>
    </w:p>
    <w:p w:rsidR="00CA31A9" w:rsidRPr="00F51F23" w:rsidRDefault="00CA31A9" w:rsidP="00F51F23">
      <w:pPr>
        <w:spacing w:line="240" w:lineRule="auto"/>
        <w:jc w:val="both"/>
        <w:rPr>
          <w:sz w:val="24"/>
          <w:szCs w:val="24"/>
          <w:lang w:val="ru-RU"/>
        </w:rPr>
      </w:pPr>
      <w:r w:rsidRPr="00F51F23">
        <w:rPr>
          <w:sz w:val="24"/>
          <w:szCs w:val="24"/>
          <w:lang w:val="ru-RU"/>
        </w:rPr>
        <w:t>Из общего числа зарегистрированных безработных граждан, состоящих на учете на 01.01.2017 года, 110 чел. – жители  Онгудайского сельского поселения (48% от общего числа зарегистрированных безработных). Наименьшее число безработных среди жителей района составляют жители Нижне-Талдинского сельского поселения –6 человек и Куладинского сельского поселения- 7 человек (2,6%  и 3% от общего числа зарегистрированных безработных).</w:t>
      </w:r>
    </w:p>
    <w:p w:rsidR="00CA31A9" w:rsidRPr="00F51F23" w:rsidRDefault="00CA31A9" w:rsidP="00F51F23">
      <w:pPr>
        <w:spacing w:line="240" w:lineRule="auto"/>
        <w:jc w:val="both"/>
        <w:rPr>
          <w:sz w:val="24"/>
          <w:szCs w:val="24"/>
          <w:lang w:val="ru-RU"/>
        </w:rPr>
      </w:pPr>
      <w:r w:rsidRPr="00F51F23">
        <w:rPr>
          <w:sz w:val="24"/>
          <w:szCs w:val="24"/>
          <w:lang w:val="ru-RU"/>
        </w:rPr>
        <w:t xml:space="preserve"> Снизился уровень трудоустройства граждан ищущих работу 41,3 %, в 2015году  - 61,05 %. Всего при содействии службы занятости нашли работу 360 человек</w:t>
      </w:r>
    </w:p>
    <w:p w:rsidR="00CA31A9" w:rsidRPr="00F51F23" w:rsidRDefault="00CA31A9" w:rsidP="00F51F23">
      <w:pPr>
        <w:spacing w:line="240" w:lineRule="auto"/>
        <w:jc w:val="both"/>
        <w:rPr>
          <w:sz w:val="24"/>
          <w:szCs w:val="24"/>
          <w:lang w:val="ru-RU"/>
        </w:rPr>
      </w:pPr>
      <w:r w:rsidRPr="00F51F23">
        <w:rPr>
          <w:sz w:val="24"/>
          <w:szCs w:val="24"/>
          <w:lang w:val="ru-RU"/>
        </w:rPr>
        <w:t>Напряженность на рынке труда  к концу года снизилась и  на 01.01.2017г. составила –5,3 человек на 1 вакантное место, на 01.01.2016 года напряженность составляла – 5,4 человека.</w:t>
      </w:r>
    </w:p>
    <w:p w:rsidR="00CA31A9" w:rsidRPr="00F51F23" w:rsidRDefault="00CA31A9" w:rsidP="00F51F23">
      <w:pPr>
        <w:spacing w:line="240" w:lineRule="auto"/>
        <w:jc w:val="both"/>
        <w:rPr>
          <w:b/>
          <w:color w:val="000000"/>
          <w:sz w:val="24"/>
          <w:szCs w:val="24"/>
          <w:u w:val="single"/>
          <w:lang w:val="ru-RU"/>
        </w:rPr>
      </w:pPr>
      <w:r w:rsidRPr="00F51F23">
        <w:rPr>
          <w:b/>
          <w:color w:val="000000"/>
          <w:sz w:val="24"/>
          <w:szCs w:val="24"/>
          <w:u w:val="single"/>
          <w:lang w:val="ru-RU"/>
        </w:rPr>
        <w:t>Активная политика занятости</w:t>
      </w:r>
    </w:p>
    <w:p w:rsidR="00CA31A9" w:rsidRPr="00F51F23" w:rsidRDefault="00CA31A9" w:rsidP="00F51F23">
      <w:pPr>
        <w:spacing w:line="240" w:lineRule="auto"/>
        <w:jc w:val="both"/>
        <w:rPr>
          <w:color w:val="000000"/>
          <w:sz w:val="24"/>
          <w:szCs w:val="24"/>
          <w:lang w:val="ru-RU"/>
        </w:rPr>
      </w:pPr>
      <w:r w:rsidRPr="00F51F23">
        <w:rPr>
          <w:color w:val="000000"/>
          <w:sz w:val="24"/>
          <w:szCs w:val="24"/>
          <w:lang w:val="ru-RU"/>
        </w:rPr>
        <w:t>Организация</w:t>
      </w:r>
      <w:r w:rsidRPr="00F51F23">
        <w:rPr>
          <w:bCs/>
          <w:sz w:val="24"/>
          <w:szCs w:val="24"/>
          <w:lang w:val="ru-RU"/>
        </w:rPr>
        <w:t xml:space="preserve"> временных работ</w:t>
      </w:r>
      <w:r w:rsidRPr="00F51F23">
        <w:rPr>
          <w:color w:val="000000"/>
          <w:sz w:val="24"/>
          <w:szCs w:val="24"/>
          <w:lang w:val="ru-RU"/>
        </w:rPr>
        <w:t xml:space="preserve"> дает   возможность,  удовлетворения  потребностей муниципалитетов  и организаций в выполнении низкооплачиваемых работ, снижения                             уровня безработицы, работодателям сэкономить часть собственных ресурсов,                     безработным гражданам возможность временно трудоустроится и получить материальную поддержку.  Основными приоритетами при организации   временных работ являлись  общественно значимые мероприятия это  Эл-Ойын, республиканский фестиваль «Мы раскрываем крылья», празднованием дня Победы, помощь ветеранам,  благоустройство и другие.   </w:t>
      </w:r>
    </w:p>
    <w:p w:rsidR="00CA31A9" w:rsidRPr="00F51F23" w:rsidRDefault="00CA31A9" w:rsidP="00F51F23">
      <w:pPr>
        <w:spacing w:line="240" w:lineRule="auto"/>
        <w:jc w:val="both"/>
        <w:rPr>
          <w:sz w:val="24"/>
          <w:szCs w:val="24"/>
          <w:lang w:val="ru-RU"/>
        </w:rPr>
      </w:pPr>
    </w:p>
    <w:p w:rsidR="00CA31A9" w:rsidRPr="00F51F23" w:rsidRDefault="00CA31A9" w:rsidP="00F51F23">
      <w:pPr>
        <w:spacing w:line="240" w:lineRule="auto"/>
        <w:jc w:val="both"/>
        <w:rPr>
          <w:sz w:val="24"/>
          <w:szCs w:val="24"/>
          <w:lang w:val="ru-RU"/>
        </w:rPr>
      </w:pPr>
      <w:r w:rsidRPr="00F51F23">
        <w:rPr>
          <w:sz w:val="24"/>
          <w:szCs w:val="24"/>
          <w:lang w:val="ru-RU"/>
        </w:rPr>
        <w:lastRenderedPageBreak/>
        <w:t xml:space="preserve">Выполнение показателей численности по мероприятиям активной политики в сравнении с 2015 годом отражены в следующей таблицы, из которой видно  что  количество участников больше чем предусмотрено государственным заданием. </w:t>
      </w:r>
    </w:p>
    <w:p w:rsidR="00CA31A9" w:rsidRPr="00F51F23" w:rsidRDefault="00CA31A9" w:rsidP="00F51F23">
      <w:pPr>
        <w:spacing w:line="240" w:lineRule="auto"/>
        <w:jc w:val="both"/>
        <w:rPr>
          <w:sz w:val="24"/>
          <w:szCs w:val="24"/>
          <w:lang w:val="ru-RU"/>
        </w:rPr>
      </w:pPr>
    </w:p>
    <w:tbl>
      <w:tblPr>
        <w:tblStyle w:val="a9"/>
        <w:tblW w:w="0" w:type="auto"/>
        <w:tblLook w:val="04A0" w:firstRow="1" w:lastRow="0" w:firstColumn="1" w:lastColumn="0" w:noHBand="0" w:noVBand="1"/>
      </w:tblPr>
      <w:tblGrid>
        <w:gridCol w:w="5070"/>
        <w:gridCol w:w="1134"/>
        <w:gridCol w:w="1842"/>
        <w:gridCol w:w="993"/>
        <w:gridCol w:w="992"/>
      </w:tblGrid>
      <w:tr w:rsidR="00CA31A9" w:rsidRPr="00F51F23" w:rsidTr="00CA31A9">
        <w:tc>
          <w:tcPr>
            <w:tcW w:w="5070" w:type="dxa"/>
            <w:vMerge w:val="restart"/>
          </w:tcPr>
          <w:p w:rsidR="00CA31A9" w:rsidRPr="00F51F23" w:rsidRDefault="00CA31A9" w:rsidP="00F51F23">
            <w:pPr>
              <w:jc w:val="both"/>
              <w:rPr>
                <w:sz w:val="24"/>
                <w:szCs w:val="24"/>
              </w:rPr>
            </w:pPr>
            <w:r w:rsidRPr="00F51F23">
              <w:rPr>
                <w:sz w:val="24"/>
                <w:szCs w:val="24"/>
              </w:rPr>
              <w:t>Мероприятия</w:t>
            </w:r>
          </w:p>
        </w:tc>
        <w:tc>
          <w:tcPr>
            <w:tcW w:w="1134" w:type="dxa"/>
            <w:vMerge w:val="restart"/>
          </w:tcPr>
          <w:p w:rsidR="00CA31A9" w:rsidRPr="00F51F23" w:rsidRDefault="00CA31A9" w:rsidP="00F51F23">
            <w:pPr>
              <w:jc w:val="both"/>
              <w:rPr>
                <w:sz w:val="24"/>
                <w:szCs w:val="24"/>
              </w:rPr>
            </w:pPr>
            <w:r w:rsidRPr="00F51F23">
              <w:rPr>
                <w:sz w:val="24"/>
                <w:szCs w:val="24"/>
              </w:rPr>
              <w:t>Год</w:t>
            </w:r>
          </w:p>
        </w:tc>
        <w:tc>
          <w:tcPr>
            <w:tcW w:w="2835" w:type="dxa"/>
            <w:gridSpan w:val="2"/>
          </w:tcPr>
          <w:p w:rsidR="00CA31A9" w:rsidRPr="00F51F23" w:rsidRDefault="00CA31A9" w:rsidP="00F51F23">
            <w:pPr>
              <w:jc w:val="both"/>
              <w:rPr>
                <w:sz w:val="24"/>
                <w:szCs w:val="24"/>
              </w:rPr>
            </w:pPr>
            <w:r w:rsidRPr="00F51F23">
              <w:rPr>
                <w:sz w:val="24"/>
                <w:szCs w:val="24"/>
              </w:rPr>
              <w:t>Численность участников,</w:t>
            </w:r>
          </w:p>
        </w:tc>
        <w:tc>
          <w:tcPr>
            <w:tcW w:w="992" w:type="dxa"/>
            <w:vMerge w:val="restart"/>
          </w:tcPr>
          <w:p w:rsidR="00CA31A9" w:rsidRPr="00F51F23" w:rsidRDefault="00CA31A9" w:rsidP="00F51F23">
            <w:pPr>
              <w:jc w:val="both"/>
              <w:rPr>
                <w:sz w:val="24"/>
                <w:szCs w:val="24"/>
              </w:rPr>
            </w:pPr>
            <w:r w:rsidRPr="00F51F23">
              <w:rPr>
                <w:sz w:val="24"/>
                <w:szCs w:val="24"/>
              </w:rPr>
              <w:t>%</w:t>
            </w:r>
          </w:p>
        </w:tc>
      </w:tr>
      <w:tr w:rsidR="00CA31A9" w:rsidRPr="00F51F23" w:rsidTr="00CA31A9">
        <w:tc>
          <w:tcPr>
            <w:tcW w:w="5070" w:type="dxa"/>
            <w:vMerge/>
          </w:tcPr>
          <w:p w:rsidR="00CA31A9" w:rsidRPr="00F51F23" w:rsidRDefault="00CA31A9" w:rsidP="00F51F23">
            <w:pPr>
              <w:jc w:val="both"/>
              <w:rPr>
                <w:sz w:val="24"/>
                <w:szCs w:val="24"/>
              </w:rPr>
            </w:pPr>
          </w:p>
        </w:tc>
        <w:tc>
          <w:tcPr>
            <w:tcW w:w="1134" w:type="dxa"/>
            <w:vMerge/>
          </w:tcPr>
          <w:p w:rsidR="00CA31A9" w:rsidRPr="00F51F23" w:rsidRDefault="00CA31A9" w:rsidP="00F51F23">
            <w:pPr>
              <w:jc w:val="both"/>
              <w:rPr>
                <w:sz w:val="24"/>
                <w:szCs w:val="24"/>
              </w:rPr>
            </w:pPr>
          </w:p>
        </w:tc>
        <w:tc>
          <w:tcPr>
            <w:tcW w:w="1842" w:type="dxa"/>
          </w:tcPr>
          <w:p w:rsidR="00CA31A9" w:rsidRPr="00F51F23" w:rsidRDefault="00CA31A9" w:rsidP="00F51F23">
            <w:pPr>
              <w:jc w:val="both"/>
              <w:rPr>
                <w:sz w:val="24"/>
                <w:szCs w:val="24"/>
              </w:rPr>
            </w:pPr>
            <w:r w:rsidRPr="00F51F23">
              <w:rPr>
                <w:sz w:val="24"/>
                <w:szCs w:val="24"/>
              </w:rPr>
              <w:t>Гос. задание</w:t>
            </w:r>
          </w:p>
        </w:tc>
        <w:tc>
          <w:tcPr>
            <w:tcW w:w="993" w:type="dxa"/>
          </w:tcPr>
          <w:p w:rsidR="00CA31A9" w:rsidRPr="00F51F23" w:rsidRDefault="00CA31A9" w:rsidP="00F51F23">
            <w:pPr>
              <w:jc w:val="both"/>
              <w:rPr>
                <w:sz w:val="24"/>
                <w:szCs w:val="24"/>
              </w:rPr>
            </w:pPr>
            <w:r w:rsidRPr="00F51F23">
              <w:rPr>
                <w:sz w:val="24"/>
                <w:szCs w:val="24"/>
              </w:rPr>
              <w:t>факт</w:t>
            </w:r>
          </w:p>
        </w:tc>
        <w:tc>
          <w:tcPr>
            <w:tcW w:w="992" w:type="dxa"/>
            <w:vMerge/>
          </w:tcPr>
          <w:p w:rsidR="00CA31A9" w:rsidRPr="00F51F23" w:rsidRDefault="00CA31A9" w:rsidP="00F51F23">
            <w:pPr>
              <w:jc w:val="both"/>
              <w:rPr>
                <w:sz w:val="24"/>
                <w:szCs w:val="24"/>
              </w:rPr>
            </w:pPr>
          </w:p>
        </w:tc>
      </w:tr>
      <w:tr w:rsidR="00CA31A9" w:rsidRPr="00F51F23" w:rsidTr="00CA31A9">
        <w:trPr>
          <w:trHeight w:val="242"/>
        </w:trPr>
        <w:tc>
          <w:tcPr>
            <w:tcW w:w="5070" w:type="dxa"/>
            <w:vMerge w:val="restart"/>
          </w:tcPr>
          <w:p w:rsidR="00CA31A9" w:rsidRPr="00F51F23" w:rsidRDefault="00CA31A9" w:rsidP="00F51F23">
            <w:pPr>
              <w:jc w:val="both"/>
              <w:rPr>
                <w:sz w:val="24"/>
                <w:szCs w:val="24"/>
              </w:rPr>
            </w:pPr>
            <w:r w:rsidRPr="00F51F23">
              <w:rPr>
                <w:sz w:val="24"/>
                <w:szCs w:val="24"/>
              </w:rPr>
              <w:t>Общественные работы</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88</w:t>
            </w:r>
          </w:p>
        </w:tc>
        <w:tc>
          <w:tcPr>
            <w:tcW w:w="993" w:type="dxa"/>
          </w:tcPr>
          <w:p w:rsidR="00CA31A9" w:rsidRPr="00F51F23" w:rsidRDefault="00CA31A9" w:rsidP="00F51F23">
            <w:pPr>
              <w:jc w:val="both"/>
              <w:rPr>
                <w:sz w:val="24"/>
                <w:szCs w:val="24"/>
              </w:rPr>
            </w:pPr>
            <w:r w:rsidRPr="00F51F23">
              <w:rPr>
                <w:sz w:val="24"/>
                <w:szCs w:val="24"/>
              </w:rPr>
              <w:t>115</w:t>
            </w:r>
          </w:p>
        </w:tc>
        <w:tc>
          <w:tcPr>
            <w:tcW w:w="992" w:type="dxa"/>
          </w:tcPr>
          <w:p w:rsidR="00CA31A9" w:rsidRPr="00F51F23" w:rsidRDefault="00CA31A9" w:rsidP="00F51F23">
            <w:pPr>
              <w:jc w:val="both"/>
              <w:rPr>
                <w:sz w:val="24"/>
                <w:szCs w:val="24"/>
              </w:rPr>
            </w:pPr>
            <w:r w:rsidRPr="00F51F23">
              <w:rPr>
                <w:sz w:val="24"/>
                <w:szCs w:val="24"/>
              </w:rPr>
              <w:t>130</w:t>
            </w:r>
          </w:p>
        </w:tc>
      </w:tr>
      <w:tr w:rsidR="00CA31A9" w:rsidRPr="00F51F23" w:rsidTr="00CA31A9">
        <w:trPr>
          <w:trHeight w:val="176"/>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134</w:t>
            </w:r>
          </w:p>
        </w:tc>
        <w:tc>
          <w:tcPr>
            <w:tcW w:w="993" w:type="dxa"/>
          </w:tcPr>
          <w:p w:rsidR="00CA31A9" w:rsidRPr="00F51F23" w:rsidRDefault="00CA31A9" w:rsidP="00F51F23">
            <w:pPr>
              <w:jc w:val="both"/>
              <w:rPr>
                <w:sz w:val="24"/>
                <w:szCs w:val="24"/>
              </w:rPr>
            </w:pPr>
            <w:r w:rsidRPr="00F51F23">
              <w:rPr>
                <w:sz w:val="24"/>
                <w:szCs w:val="24"/>
              </w:rPr>
              <w:t>149</w:t>
            </w:r>
          </w:p>
        </w:tc>
        <w:tc>
          <w:tcPr>
            <w:tcW w:w="992" w:type="dxa"/>
          </w:tcPr>
          <w:p w:rsidR="00CA31A9" w:rsidRPr="00F51F23" w:rsidRDefault="00CA31A9" w:rsidP="00F51F23">
            <w:pPr>
              <w:jc w:val="both"/>
              <w:rPr>
                <w:sz w:val="24"/>
                <w:szCs w:val="24"/>
              </w:rPr>
            </w:pPr>
            <w:r w:rsidRPr="00F51F23">
              <w:rPr>
                <w:sz w:val="24"/>
                <w:szCs w:val="24"/>
              </w:rPr>
              <w:t>111</w:t>
            </w:r>
          </w:p>
        </w:tc>
      </w:tr>
      <w:tr w:rsidR="00CA31A9" w:rsidRPr="00F51F23" w:rsidTr="00CA31A9">
        <w:trPr>
          <w:trHeight w:val="254"/>
        </w:trPr>
        <w:tc>
          <w:tcPr>
            <w:tcW w:w="5070" w:type="dxa"/>
            <w:vMerge w:val="restart"/>
          </w:tcPr>
          <w:p w:rsidR="00CA31A9" w:rsidRPr="00F51F23" w:rsidRDefault="00CA31A9" w:rsidP="00F51F23">
            <w:pPr>
              <w:jc w:val="both"/>
              <w:rPr>
                <w:sz w:val="24"/>
                <w:szCs w:val="24"/>
              </w:rPr>
            </w:pPr>
            <w:r w:rsidRPr="00F51F23">
              <w:rPr>
                <w:sz w:val="24"/>
                <w:szCs w:val="24"/>
              </w:rPr>
              <w:t>Трудоустройство несовершеннолетних</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68</w:t>
            </w:r>
          </w:p>
        </w:tc>
        <w:tc>
          <w:tcPr>
            <w:tcW w:w="993" w:type="dxa"/>
          </w:tcPr>
          <w:p w:rsidR="00CA31A9" w:rsidRPr="00F51F23" w:rsidRDefault="00CA31A9" w:rsidP="00F51F23">
            <w:pPr>
              <w:jc w:val="both"/>
              <w:rPr>
                <w:sz w:val="24"/>
                <w:szCs w:val="24"/>
              </w:rPr>
            </w:pPr>
            <w:r w:rsidRPr="00F51F23">
              <w:rPr>
                <w:sz w:val="24"/>
                <w:szCs w:val="24"/>
              </w:rPr>
              <w:t>100</w:t>
            </w:r>
          </w:p>
        </w:tc>
        <w:tc>
          <w:tcPr>
            <w:tcW w:w="992" w:type="dxa"/>
          </w:tcPr>
          <w:p w:rsidR="00CA31A9" w:rsidRPr="00F51F23" w:rsidRDefault="00CA31A9" w:rsidP="00F51F23">
            <w:pPr>
              <w:jc w:val="both"/>
              <w:rPr>
                <w:sz w:val="24"/>
                <w:szCs w:val="24"/>
              </w:rPr>
            </w:pPr>
            <w:r w:rsidRPr="00F51F23">
              <w:rPr>
                <w:sz w:val="24"/>
                <w:szCs w:val="24"/>
              </w:rPr>
              <w:t>147</w:t>
            </w:r>
          </w:p>
        </w:tc>
      </w:tr>
      <w:tr w:rsidR="00CA31A9" w:rsidRPr="00F51F23" w:rsidTr="00CA31A9">
        <w:trPr>
          <w:trHeight w:val="184"/>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68</w:t>
            </w:r>
          </w:p>
        </w:tc>
        <w:tc>
          <w:tcPr>
            <w:tcW w:w="993" w:type="dxa"/>
          </w:tcPr>
          <w:p w:rsidR="00CA31A9" w:rsidRPr="00F51F23" w:rsidRDefault="00CA31A9" w:rsidP="00F51F23">
            <w:pPr>
              <w:jc w:val="both"/>
              <w:rPr>
                <w:sz w:val="24"/>
                <w:szCs w:val="24"/>
              </w:rPr>
            </w:pPr>
            <w:r w:rsidRPr="00F51F23">
              <w:rPr>
                <w:sz w:val="24"/>
                <w:szCs w:val="24"/>
              </w:rPr>
              <w:t>96</w:t>
            </w:r>
          </w:p>
        </w:tc>
        <w:tc>
          <w:tcPr>
            <w:tcW w:w="992" w:type="dxa"/>
          </w:tcPr>
          <w:p w:rsidR="00CA31A9" w:rsidRPr="00F51F23" w:rsidRDefault="00CA31A9" w:rsidP="00F51F23">
            <w:pPr>
              <w:jc w:val="both"/>
              <w:rPr>
                <w:sz w:val="24"/>
                <w:szCs w:val="24"/>
              </w:rPr>
            </w:pPr>
            <w:r w:rsidRPr="00F51F23">
              <w:rPr>
                <w:sz w:val="24"/>
                <w:szCs w:val="24"/>
              </w:rPr>
              <w:t>141</w:t>
            </w:r>
          </w:p>
        </w:tc>
      </w:tr>
      <w:tr w:rsidR="00CA31A9" w:rsidRPr="00F51F23" w:rsidTr="00CA31A9">
        <w:trPr>
          <w:trHeight w:val="286"/>
        </w:trPr>
        <w:tc>
          <w:tcPr>
            <w:tcW w:w="5070" w:type="dxa"/>
            <w:vMerge w:val="restart"/>
          </w:tcPr>
          <w:p w:rsidR="00CA31A9" w:rsidRPr="00F51F23" w:rsidRDefault="00CA31A9" w:rsidP="00F51F23">
            <w:pPr>
              <w:jc w:val="both"/>
              <w:rPr>
                <w:sz w:val="24"/>
                <w:szCs w:val="24"/>
                <w:lang w:val="ru-RU"/>
              </w:rPr>
            </w:pPr>
            <w:r w:rsidRPr="00F51F23">
              <w:rPr>
                <w:sz w:val="24"/>
                <w:szCs w:val="24"/>
                <w:lang w:val="ru-RU"/>
              </w:rPr>
              <w:t>Трудоустройство испытывающих трудности в поиске работы</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30</w:t>
            </w:r>
          </w:p>
        </w:tc>
        <w:tc>
          <w:tcPr>
            <w:tcW w:w="993" w:type="dxa"/>
          </w:tcPr>
          <w:p w:rsidR="00CA31A9" w:rsidRPr="00F51F23" w:rsidRDefault="00CA31A9" w:rsidP="00F51F23">
            <w:pPr>
              <w:jc w:val="both"/>
              <w:rPr>
                <w:sz w:val="24"/>
                <w:szCs w:val="24"/>
              </w:rPr>
            </w:pPr>
            <w:r w:rsidRPr="00F51F23">
              <w:rPr>
                <w:sz w:val="24"/>
                <w:szCs w:val="24"/>
              </w:rPr>
              <w:t>40</w:t>
            </w:r>
          </w:p>
        </w:tc>
        <w:tc>
          <w:tcPr>
            <w:tcW w:w="992" w:type="dxa"/>
          </w:tcPr>
          <w:p w:rsidR="00CA31A9" w:rsidRPr="00F51F23" w:rsidRDefault="00CA31A9" w:rsidP="00F51F23">
            <w:pPr>
              <w:jc w:val="both"/>
              <w:rPr>
                <w:sz w:val="24"/>
                <w:szCs w:val="24"/>
              </w:rPr>
            </w:pPr>
            <w:r w:rsidRPr="00F51F23">
              <w:rPr>
                <w:sz w:val="24"/>
                <w:szCs w:val="24"/>
              </w:rPr>
              <w:t>133</w:t>
            </w:r>
          </w:p>
        </w:tc>
      </w:tr>
      <w:tr w:rsidR="00CA31A9" w:rsidRPr="00F51F23" w:rsidTr="00CA31A9">
        <w:trPr>
          <w:trHeight w:val="275"/>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44</w:t>
            </w:r>
          </w:p>
        </w:tc>
        <w:tc>
          <w:tcPr>
            <w:tcW w:w="993" w:type="dxa"/>
          </w:tcPr>
          <w:p w:rsidR="00CA31A9" w:rsidRPr="00F51F23" w:rsidRDefault="00CA31A9" w:rsidP="00F51F23">
            <w:pPr>
              <w:jc w:val="both"/>
              <w:rPr>
                <w:sz w:val="24"/>
                <w:szCs w:val="24"/>
              </w:rPr>
            </w:pPr>
            <w:r w:rsidRPr="00F51F23">
              <w:rPr>
                <w:sz w:val="24"/>
                <w:szCs w:val="24"/>
              </w:rPr>
              <w:t>51</w:t>
            </w:r>
          </w:p>
        </w:tc>
        <w:tc>
          <w:tcPr>
            <w:tcW w:w="992" w:type="dxa"/>
          </w:tcPr>
          <w:p w:rsidR="00CA31A9" w:rsidRPr="00F51F23" w:rsidRDefault="00CA31A9" w:rsidP="00F51F23">
            <w:pPr>
              <w:jc w:val="both"/>
              <w:rPr>
                <w:sz w:val="24"/>
                <w:szCs w:val="24"/>
              </w:rPr>
            </w:pPr>
            <w:r w:rsidRPr="00F51F23">
              <w:rPr>
                <w:sz w:val="24"/>
                <w:szCs w:val="24"/>
              </w:rPr>
              <w:t>115</w:t>
            </w:r>
          </w:p>
        </w:tc>
      </w:tr>
      <w:tr w:rsidR="00CA31A9" w:rsidRPr="00F51F23" w:rsidTr="00CA31A9">
        <w:trPr>
          <w:trHeight w:val="172"/>
        </w:trPr>
        <w:tc>
          <w:tcPr>
            <w:tcW w:w="5070" w:type="dxa"/>
            <w:vMerge w:val="restart"/>
          </w:tcPr>
          <w:p w:rsidR="00CA31A9" w:rsidRPr="00F51F23" w:rsidRDefault="00CA31A9" w:rsidP="00F51F23">
            <w:pPr>
              <w:jc w:val="both"/>
              <w:rPr>
                <w:sz w:val="24"/>
                <w:szCs w:val="24"/>
              </w:rPr>
            </w:pPr>
            <w:r w:rsidRPr="00F51F23">
              <w:rPr>
                <w:sz w:val="24"/>
                <w:szCs w:val="24"/>
              </w:rPr>
              <w:t>Профориентация</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504</w:t>
            </w:r>
          </w:p>
        </w:tc>
        <w:tc>
          <w:tcPr>
            <w:tcW w:w="993" w:type="dxa"/>
          </w:tcPr>
          <w:p w:rsidR="00CA31A9" w:rsidRPr="00F51F23" w:rsidRDefault="00CA31A9" w:rsidP="00F51F23">
            <w:pPr>
              <w:jc w:val="both"/>
              <w:rPr>
                <w:sz w:val="24"/>
                <w:szCs w:val="24"/>
              </w:rPr>
            </w:pPr>
            <w:r w:rsidRPr="00F51F23">
              <w:rPr>
                <w:sz w:val="24"/>
                <w:szCs w:val="24"/>
              </w:rPr>
              <w:t>520</w:t>
            </w:r>
          </w:p>
        </w:tc>
        <w:tc>
          <w:tcPr>
            <w:tcW w:w="992" w:type="dxa"/>
          </w:tcPr>
          <w:p w:rsidR="00CA31A9" w:rsidRPr="00F51F23" w:rsidRDefault="00CA31A9" w:rsidP="00F51F23">
            <w:pPr>
              <w:jc w:val="both"/>
              <w:rPr>
                <w:sz w:val="24"/>
                <w:szCs w:val="24"/>
              </w:rPr>
            </w:pPr>
            <w:r w:rsidRPr="00F51F23">
              <w:rPr>
                <w:sz w:val="24"/>
                <w:szCs w:val="24"/>
              </w:rPr>
              <w:t>103</w:t>
            </w:r>
          </w:p>
        </w:tc>
      </w:tr>
      <w:tr w:rsidR="00CA31A9" w:rsidRPr="00F51F23" w:rsidTr="00CA31A9">
        <w:trPr>
          <w:trHeight w:val="81"/>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840</w:t>
            </w:r>
          </w:p>
        </w:tc>
        <w:tc>
          <w:tcPr>
            <w:tcW w:w="993" w:type="dxa"/>
          </w:tcPr>
          <w:p w:rsidR="00CA31A9" w:rsidRPr="00F51F23" w:rsidRDefault="00CA31A9" w:rsidP="00F51F23">
            <w:pPr>
              <w:jc w:val="both"/>
              <w:rPr>
                <w:sz w:val="24"/>
                <w:szCs w:val="24"/>
              </w:rPr>
            </w:pPr>
            <w:r w:rsidRPr="00F51F23">
              <w:rPr>
                <w:sz w:val="24"/>
                <w:szCs w:val="24"/>
              </w:rPr>
              <w:t>844</w:t>
            </w:r>
          </w:p>
        </w:tc>
        <w:tc>
          <w:tcPr>
            <w:tcW w:w="992" w:type="dxa"/>
          </w:tcPr>
          <w:p w:rsidR="00CA31A9" w:rsidRPr="00F51F23" w:rsidRDefault="00CA31A9" w:rsidP="00F51F23">
            <w:pPr>
              <w:jc w:val="both"/>
              <w:rPr>
                <w:sz w:val="24"/>
                <w:szCs w:val="24"/>
              </w:rPr>
            </w:pPr>
            <w:r w:rsidRPr="00F51F23">
              <w:rPr>
                <w:sz w:val="24"/>
                <w:szCs w:val="24"/>
              </w:rPr>
              <w:t>100,4</w:t>
            </w:r>
          </w:p>
        </w:tc>
      </w:tr>
      <w:tr w:rsidR="00CA31A9" w:rsidRPr="00F51F23" w:rsidTr="00CA31A9">
        <w:trPr>
          <w:trHeight w:val="138"/>
        </w:trPr>
        <w:tc>
          <w:tcPr>
            <w:tcW w:w="5070" w:type="dxa"/>
            <w:vMerge w:val="restart"/>
          </w:tcPr>
          <w:p w:rsidR="00CA31A9" w:rsidRPr="00F51F23" w:rsidRDefault="00CA31A9" w:rsidP="00F51F23">
            <w:pPr>
              <w:jc w:val="both"/>
              <w:rPr>
                <w:sz w:val="24"/>
                <w:szCs w:val="24"/>
              </w:rPr>
            </w:pPr>
            <w:r w:rsidRPr="00F51F23">
              <w:rPr>
                <w:sz w:val="24"/>
                <w:szCs w:val="24"/>
              </w:rPr>
              <w:t>Профобучение</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78</w:t>
            </w:r>
          </w:p>
        </w:tc>
        <w:tc>
          <w:tcPr>
            <w:tcW w:w="993" w:type="dxa"/>
          </w:tcPr>
          <w:p w:rsidR="00CA31A9" w:rsidRPr="00F51F23" w:rsidRDefault="00CA31A9" w:rsidP="00F51F23">
            <w:pPr>
              <w:jc w:val="both"/>
              <w:rPr>
                <w:sz w:val="24"/>
                <w:szCs w:val="24"/>
              </w:rPr>
            </w:pPr>
            <w:r w:rsidRPr="00F51F23">
              <w:rPr>
                <w:sz w:val="24"/>
                <w:szCs w:val="24"/>
              </w:rPr>
              <w:t>99</w:t>
            </w:r>
          </w:p>
        </w:tc>
        <w:tc>
          <w:tcPr>
            <w:tcW w:w="992" w:type="dxa"/>
          </w:tcPr>
          <w:p w:rsidR="00CA31A9" w:rsidRPr="00F51F23" w:rsidRDefault="00CA31A9" w:rsidP="00F51F23">
            <w:pPr>
              <w:jc w:val="both"/>
              <w:rPr>
                <w:sz w:val="24"/>
                <w:szCs w:val="24"/>
              </w:rPr>
            </w:pPr>
            <w:r w:rsidRPr="00F51F23">
              <w:rPr>
                <w:sz w:val="24"/>
                <w:szCs w:val="24"/>
              </w:rPr>
              <w:t>126</w:t>
            </w:r>
          </w:p>
        </w:tc>
      </w:tr>
      <w:tr w:rsidR="00CA31A9" w:rsidRPr="00F51F23" w:rsidTr="00CA31A9">
        <w:trPr>
          <w:trHeight w:val="127"/>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78</w:t>
            </w:r>
          </w:p>
        </w:tc>
        <w:tc>
          <w:tcPr>
            <w:tcW w:w="993" w:type="dxa"/>
          </w:tcPr>
          <w:p w:rsidR="00CA31A9" w:rsidRPr="00F51F23" w:rsidRDefault="00CA31A9" w:rsidP="00F51F23">
            <w:pPr>
              <w:jc w:val="both"/>
              <w:rPr>
                <w:sz w:val="24"/>
                <w:szCs w:val="24"/>
              </w:rPr>
            </w:pPr>
            <w:r w:rsidRPr="00F51F23">
              <w:rPr>
                <w:sz w:val="24"/>
                <w:szCs w:val="24"/>
              </w:rPr>
              <w:t>94</w:t>
            </w:r>
          </w:p>
        </w:tc>
        <w:tc>
          <w:tcPr>
            <w:tcW w:w="992" w:type="dxa"/>
          </w:tcPr>
          <w:p w:rsidR="00CA31A9" w:rsidRPr="00F51F23" w:rsidRDefault="00CA31A9" w:rsidP="00F51F23">
            <w:pPr>
              <w:jc w:val="both"/>
              <w:rPr>
                <w:sz w:val="24"/>
                <w:szCs w:val="24"/>
              </w:rPr>
            </w:pPr>
            <w:r w:rsidRPr="00F51F23">
              <w:rPr>
                <w:sz w:val="24"/>
                <w:szCs w:val="24"/>
              </w:rPr>
              <w:t>120</w:t>
            </w:r>
          </w:p>
        </w:tc>
      </w:tr>
      <w:tr w:rsidR="00CA31A9" w:rsidRPr="00F51F23" w:rsidTr="00CA31A9">
        <w:trPr>
          <w:trHeight w:val="127"/>
        </w:trPr>
        <w:tc>
          <w:tcPr>
            <w:tcW w:w="5070" w:type="dxa"/>
            <w:vMerge w:val="restart"/>
          </w:tcPr>
          <w:p w:rsidR="00CA31A9" w:rsidRPr="00F51F23" w:rsidRDefault="00CA31A9" w:rsidP="00F51F23">
            <w:pPr>
              <w:jc w:val="both"/>
              <w:rPr>
                <w:sz w:val="24"/>
                <w:szCs w:val="24"/>
              </w:rPr>
            </w:pPr>
            <w:r w:rsidRPr="00F51F23">
              <w:rPr>
                <w:sz w:val="24"/>
                <w:szCs w:val="24"/>
              </w:rPr>
              <w:t>Профобучение женщин</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5</w:t>
            </w:r>
          </w:p>
        </w:tc>
        <w:tc>
          <w:tcPr>
            <w:tcW w:w="993" w:type="dxa"/>
          </w:tcPr>
          <w:p w:rsidR="00CA31A9" w:rsidRPr="00F51F23" w:rsidRDefault="00CA31A9" w:rsidP="00F51F23">
            <w:pPr>
              <w:jc w:val="both"/>
              <w:rPr>
                <w:sz w:val="24"/>
                <w:szCs w:val="24"/>
              </w:rPr>
            </w:pPr>
            <w:r w:rsidRPr="00F51F23">
              <w:rPr>
                <w:sz w:val="24"/>
                <w:szCs w:val="24"/>
              </w:rPr>
              <w:t>6</w:t>
            </w:r>
          </w:p>
        </w:tc>
        <w:tc>
          <w:tcPr>
            <w:tcW w:w="992" w:type="dxa"/>
          </w:tcPr>
          <w:p w:rsidR="00CA31A9" w:rsidRPr="00F51F23" w:rsidRDefault="00CA31A9" w:rsidP="00F51F23">
            <w:pPr>
              <w:jc w:val="both"/>
              <w:rPr>
                <w:sz w:val="24"/>
                <w:szCs w:val="24"/>
              </w:rPr>
            </w:pPr>
            <w:r w:rsidRPr="00F51F23">
              <w:rPr>
                <w:sz w:val="24"/>
                <w:szCs w:val="24"/>
              </w:rPr>
              <w:t>120</w:t>
            </w:r>
          </w:p>
        </w:tc>
      </w:tr>
      <w:tr w:rsidR="00CA31A9" w:rsidRPr="00F51F23" w:rsidTr="00CA31A9">
        <w:trPr>
          <w:trHeight w:val="127"/>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5</w:t>
            </w:r>
          </w:p>
        </w:tc>
        <w:tc>
          <w:tcPr>
            <w:tcW w:w="993" w:type="dxa"/>
          </w:tcPr>
          <w:p w:rsidR="00CA31A9" w:rsidRPr="00F51F23" w:rsidRDefault="00CA31A9" w:rsidP="00F51F23">
            <w:pPr>
              <w:jc w:val="both"/>
              <w:rPr>
                <w:sz w:val="24"/>
                <w:szCs w:val="24"/>
              </w:rPr>
            </w:pPr>
            <w:r w:rsidRPr="00F51F23">
              <w:rPr>
                <w:sz w:val="24"/>
                <w:szCs w:val="24"/>
              </w:rPr>
              <w:t>5</w:t>
            </w:r>
          </w:p>
        </w:tc>
        <w:tc>
          <w:tcPr>
            <w:tcW w:w="992" w:type="dxa"/>
          </w:tcPr>
          <w:p w:rsidR="00CA31A9" w:rsidRPr="00F51F23" w:rsidRDefault="00CA31A9" w:rsidP="00F51F23">
            <w:pPr>
              <w:jc w:val="both"/>
              <w:rPr>
                <w:sz w:val="24"/>
                <w:szCs w:val="24"/>
              </w:rPr>
            </w:pPr>
            <w:r w:rsidRPr="00F51F23">
              <w:rPr>
                <w:sz w:val="24"/>
                <w:szCs w:val="24"/>
              </w:rPr>
              <w:t>100</w:t>
            </w:r>
          </w:p>
        </w:tc>
      </w:tr>
      <w:tr w:rsidR="00CA31A9" w:rsidRPr="00F51F23" w:rsidTr="00CA31A9">
        <w:trPr>
          <w:trHeight w:val="127"/>
        </w:trPr>
        <w:tc>
          <w:tcPr>
            <w:tcW w:w="5070" w:type="dxa"/>
            <w:vMerge w:val="restart"/>
          </w:tcPr>
          <w:p w:rsidR="00CA31A9" w:rsidRPr="00F51F23" w:rsidRDefault="00CA31A9" w:rsidP="00F51F23">
            <w:pPr>
              <w:jc w:val="both"/>
              <w:rPr>
                <w:sz w:val="24"/>
                <w:szCs w:val="24"/>
              </w:rPr>
            </w:pPr>
            <w:r w:rsidRPr="00F51F23">
              <w:rPr>
                <w:sz w:val="24"/>
                <w:szCs w:val="24"/>
              </w:rPr>
              <w:t>Информирование</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2308</w:t>
            </w:r>
          </w:p>
        </w:tc>
        <w:tc>
          <w:tcPr>
            <w:tcW w:w="993" w:type="dxa"/>
          </w:tcPr>
          <w:p w:rsidR="00CA31A9" w:rsidRPr="00F51F23" w:rsidRDefault="00CA31A9" w:rsidP="00F51F23">
            <w:pPr>
              <w:jc w:val="both"/>
              <w:rPr>
                <w:sz w:val="24"/>
                <w:szCs w:val="24"/>
              </w:rPr>
            </w:pPr>
            <w:r w:rsidRPr="00F51F23">
              <w:rPr>
                <w:sz w:val="24"/>
                <w:szCs w:val="24"/>
              </w:rPr>
              <w:t>2310</w:t>
            </w:r>
          </w:p>
        </w:tc>
        <w:tc>
          <w:tcPr>
            <w:tcW w:w="992" w:type="dxa"/>
          </w:tcPr>
          <w:p w:rsidR="00CA31A9" w:rsidRPr="00F51F23" w:rsidRDefault="00CA31A9" w:rsidP="00F51F23">
            <w:pPr>
              <w:jc w:val="both"/>
              <w:rPr>
                <w:sz w:val="24"/>
                <w:szCs w:val="24"/>
              </w:rPr>
            </w:pPr>
            <w:r w:rsidRPr="00F51F23">
              <w:rPr>
                <w:sz w:val="24"/>
                <w:szCs w:val="24"/>
              </w:rPr>
              <w:t>100,1</w:t>
            </w:r>
          </w:p>
        </w:tc>
      </w:tr>
      <w:tr w:rsidR="00CA31A9" w:rsidRPr="00F51F23" w:rsidTr="00CA31A9">
        <w:trPr>
          <w:trHeight w:val="127"/>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2308</w:t>
            </w:r>
          </w:p>
        </w:tc>
        <w:tc>
          <w:tcPr>
            <w:tcW w:w="993" w:type="dxa"/>
          </w:tcPr>
          <w:p w:rsidR="00CA31A9" w:rsidRPr="00F51F23" w:rsidRDefault="00CA31A9" w:rsidP="00F51F23">
            <w:pPr>
              <w:jc w:val="both"/>
              <w:rPr>
                <w:sz w:val="24"/>
                <w:szCs w:val="24"/>
              </w:rPr>
            </w:pPr>
            <w:r w:rsidRPr="00F51F23">
              <w:rPr>
                <w:sz w:val="24"/>
                <w:szCs w:val="24"/>
              </w:rPr>
              <w:t>2309</w:t>
            </w:r>
          </w:p>
        </w:tc>
        <w:tc>
          <w:tcPr>
            <w:tcW w:w="992" w:type="dxa"/>
          </w:tcPr>
          <w:p w:rsidR="00CA31A9" w:rsidRPr="00F51F23" w:rsidRDefault="00CA31A9" w:rsidP="00F51F23">
            <w:pPr>
              <w:jc w:val="both"/>
              <w:rPr>
                <w:sz w:val="24"/>
                <w:szCs w:val="24"/>
              </w:rPr>
            </w:pPr>
            <w:r w:rsidRPr="00F51F23">
              <w:rPr>
                <w:sz w:val="24"/>
                <w:szCs w:val="24"/>
              </w:rPr>
              <w:t>100</w:t>
            </w:r>
          </w:p>
        </w:tc>
      </w:tr>
      <w:tr w:rsidR="00CA31A9" w:rsidRPr="00F51F23" w:rsidTr="00CA31A9">
        <w:trPr>
          <w:trHeight w:val="127"/>
        </w:trPr>
        <w:tc>
          <w:tcPr>
            <w:tcW w:w="5070" w:type="dxa"/>
            <w:vMerge w:val="restart"/>
          </w:tcPr>
          <w:p w:rsidR="00CA31A9" w:rsidRPr="00F51F23" w:rsidRDefault="00CA31A9" w:rsidP="00F51F23">
            <w:pPr>
              <w:jc w:val="both"/>
              <w:rPr>
                <w:sz w:val="24"/>
                <w:szCs w:val="24"/>
              </w:rPr>
            </w:pPr>
            <w:r w:rsidRPr="00F51F23">
              <w:rPr>
                <w:sz w:val="24"/>
                <w:szCs w:val="24"/>
              </w:rPr>
              <w:t>Соцадаптация</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78</w:t>
            </w:r>
          </w:p>
        </w:tc>
        <w:tc>
          <w:tcPr>
            <w:tcW w:w="993" w:type="dxa"/>
          </w:tcPr>
          <w:p w:rsidR="00CA31A9" w:rsidRPr="00F51F23" w:rsidRDefault="00CA31A9" w:rsidP="00F51F23">
            <w:pPr>
              <w:jc w:val="both"/>
              <w:rPr>
                <w:sz w:val="24"/>
                <w:szCs w:val="24"/>
              </w:rPr>
            </w:pPr>
            <w:r w:rsidRPr="00F51F23">
              <w:rPr>
                <w:sz w:val="24"/>
                <w:szCs w:val="24"/>
              </w:rPr>
              <w:t>78</w:t>
            </w:r>
          </w:p>
        </w:tc>
        <w:tc>
          <w:tcPr>
            <w:tcW w:w="992" w:type="dxa"/>
          </w:tcPr>
          <w:p w:rsidR="00CA31A9" w:rsidRPr="00F51F23" w:rsidRDefault="00CA31A9" w:rsidP="00F51F23">
            <w:pPr>
              <w:jc w:val="both"/>
              <w:rPr>
                <w:sz w:val="24"/>
                <w:szCs w:val="24"/>
              </w:rPr>
            </w:pPr>
            <w:r w:rsidRPr="00F51F23">
              <w:rPr>
                <w:sz w:val="24"/>
                <w:szCs w:val="24"/>
              </w:rPr>
              <w:t>100</w:t>
            </w:r>
          </w:p>
        </w:tc>
      </w:tr>
      <w:tr w:rsidR="00CA31A9" w:rsidRPr="00F51F23" w:rsidTr="00CA31A9">
        <w:trPr>
          <w:trHeight w:val="127"/>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78</w:t>
            </w:r>
          </w:p>
        </w:tc>
        <w:tc>
          <w:tcPr>
            <w:tcW w:w="993" w:type="dxa"/>
          </w:tcPr>
          <w:p w:rsidR="00CA31A9" w:rsidRPr="00F51F23" w:rsidRDefault="00CA31A9" w:rsidP="00F51F23">
            <w:pPr>
              <w:jc w:val="both"/>
              <w:rPr>
                <w:sz w:val="24"/>
                <w:szCs w:val="24"/>
              </w:rPr>
            </w:pPr>
            <w:r w:rsidRPr="00F51F23">
              <w:rPr>
                <w:sz w:val="24"/>
                <w:szCs w:val="24"/>
              </w:rPr>
              <w:t>80</w:t>
            </w:r>
          </w:p>
        </w:tc>
        <w:tc>
          <w:tcPr>
            <w:tcW w:w="992" w:type="dxa"/>
          </w:tcPr>
          <w:p w:rsidR="00CA31A9" w:rsidRPr="00F51F23" w:rsidRDefault="00CA31A9" w:rsidP="00F51F23">
            <w:pPr>
              <w:jc w:val="both"/>
              <w:rPr>
                <w:sz w:val="24"/>
                <w:szCs w:val="24"/>
              </w:rPr>
            </w:pPr>
            <w:r w:rsidRPr="00F51F23">
              <w:rPr>
                <w:sz w:val="24"/>
                <w:szCs w:val="24"/>
              </w:rPr>
              <w:t>102</w:t>
            </w:r>
          </w:p>
        </w:tc>
      </w:tr>
      <w:tr w:rsidR="00CA31A9" w:rsidRPr="00F51F23" w:rsidTr="00CA31A9">
        <w:trPr>
          <w:trHeight w:val="127"/>
        </w:trPr>
        <w:tc>
          <w:tcPr>
            <w:tcW w:w="5070" w:type="dxa"/>
            <w:vMerge w:val="restart"/>
          </w:tcPr>
          <w:p w:rsidR="00CA31A9" w:rsidRPr="00F51F23" w:rsidRDefault="00CA31A9" w:rsidP="00F51F23">
            <w:pPr>
              <w:jc w:val="both"/>
              <w:rPr>
                <w:sz w:val="24"/>
                <w:szCs w:val="24"/>
              </w:rPr>
            </w:pPr>
            <w:r w:rsidRPr="00F51F23">
              <w:rPr>
                <w:sz w:val="24"/>
                <w:szCs w:val="24"/>
              </w:rPr>
              <w:t>Содействие сасозанятости</w:t>
            </w:r>
          </w:p>
        </w:tc>
        <w:tc>
          <w:tcPr>
            <w:tcW w:w="1134" w:type="dxa"/>
          </w:tcPr>
          <w:p w:rsidR="00CA31A9" w:rsidRPr="00F51F23" w:rsidRDefault="00CA31A9" w:rsidP="00F51F23">
            <w:pPr>
              <w:jc w:val="both"/>
              <w:rPr>
                <w:sz w:val="24"/>
                <w:szCs w:val="24"/>
              </w:rPr>
            </w:pPr>
            <w:r w:rsidRPr="00F51F23">
              <w:rPr>
                <w:sz w:val="24"/>
                <w:szCs w:val="24"/>
              </w:rPr>
              <w:t>2016</w:t>
            </w:r>
          </w:p>
        </w:tc>
        <w:tc>
          <w:tcPr>
            <w:tcW w:w="1842" w:type="dxa"/>
          </w:tcPr>
          <w:p w:rsidR="00CA31A9" w:rsidRPr="00F51F23" w:rsidRDefault="00CA31A9" w:rsidP="00F51F23">
            <w:pPr>
              <w:jc w:val="both"/>
              <w:rPr>
                <w:sz w:val="24"/>
                <w:szCs w:val="24"/>
              </w:rPr>
            </w:pPr>
            <w:r w:rsidRPr="00F51F23">
              <w:rPr>
                <w:sz w:val="24"/>
                <w:szCs w:val="24"/>
              </w:rPr>
              <w:t>10</w:t>
            </w:r>
          </w:p>
        </w:tc>
        <w:tc>
          <w:tcPr>
            <w:tcW w:w="993" w:type="dxa"/>
          </w:tcPr>
          <w:p w:rsidR="00CA31A9" w:rsidRPr="00F51F23" w:rsidRDefault="00CA31A9" w:rsidP="00F51F23">
            <w:pPr>
              <w:jc w:val="both"/>
              <w:rPr>
                <w:sz w:val="24"/>
                <w:szCs w:val="24"/>
              </w:rPr>
            </w:pPr>
            <w:r w:rsidRPr="00F51F23">
              <w:rPr>
                <w:sz w:val="24"/>
                <w:szCs w:val="24"/>
              </w:rPr>
              <w:t>11</w:t>
            </w:r>
          </w:p>
        </w:tc>
        <w:tc>
          <w:tcPr>
            <w:tcW w:w="992" w:type="dxa"/>
          </w:tcPr>
          <w:p w:rsidR="00CA31A9" w:rsidRPr="00F51F23" w:rsidRDefault="00CA31A9" w:rsidP="00F51F23">
            <w:pPr>
              <w:jc w:val="both"/>
              <w:rPr>
                <w:sz w:val="24"/>
                <w:szCs w:val="24"/>
              </w:rPr>
            </w:pPr>
            <w:r w:rsidRPr="00F51F23">
              <w:rPr>
                <w:sz w:val="24"/>
                <w:szCs w:val="24"/>
              </w:rPr>
              <w:t>110</w:t>
            </w:r>
          </w:p>
        </w:tc>
      </w:tr>
      <w:tr w:rsidR="00CA31A9" w:rsidRPr="00F51F23" w:rsidTr="00CA31A9">
        <w:trPr>
          <w:trHeight w:val="127"/>
        </w:trPr>
        <w:tc>
          <w:tcPr>
            <w:tcW w:w="5070" w:type="dxa"/>
            <w:vMerge/>
          </w:tcPr>
          <w:p w:rsidR="00CA31A9" w:rsidRPr="00F51F23" w:rsidRDefault="00CA31A9" w:rsidP="00F51F23">
            <w:pPr>
              <w:jc w:val="both"/>
              <w:rPr>
                <w:sz w:val="24"/>
                <w:szCs w:val="24"/>
              </w:rPr>
            </w:pPr>
          </w:p>
        </w:tc>
        <w:tc>
          <w:tcPr>
            <w:tcW w:w="1134" w:type="dxa"/>
          </w:tcPr>
          <w:p w:rsidR="00CA31A9" w:rsidRPr="00F51F23" w:rsidRDefault="00CA31A9" w:rsidP="00F51F23">
            <w:pPr>
              <w:jc w:val="both"/>
              <w:rPr>
                <w:sz w:val="24"/>
                <w:szCs w:val="24"/>
              </w:rPr>
            </w:pPr>
            <w:r w:rsidRPr="00F51F23">
              <w:rPr>
                <w:sz w:val="24"/>
                <w:szCs w:val="24"/>
              </w:rPr>
              <w:t>2015</w:t>
            </w:r>
          </w:p>
        </w:tc>
        <w:tc>
          <w:tcPr>
            <w:tcW w:w="1842" w:type="dxa"/>
          </w:tcPr>
          <w:p w:rsidR="00CA31A9" w:rsidRPr="00F51F23" w:rsidRDefault="00CA31A9" w:rsidP="00F51F23">
            <w:pPr>
              <w:jc w:val="both"/>
              <w:rPr>
                <w:sz w:val="24"/>
                <w:szCs w:val="24"/>
              </w:rPr>
            </w:pPr>
            <w:r w:rsidRPr="00F51F23">
              <w:rPr>
                <w:sz w:val="24"/>
                <w:szCs w:val="24"/>
              </w:rPr>
              <w:t>10</w:t>
            </w:r>
          </w:p>
        </w:tc>
        <w:tc>
          <w:tcPr>
            <w:tcW w:w="993" w:type="dxa"/>
          </w:tcPr>
          <w:p w:rsidR="00CA31A9" w:rsidRPr="00F51F23" w:rsidRDefault="00CA31A9" w:rsidP="00F51F23">
            <w:pPr>
              <w:jc w:val="both"/>
              <w:rPr>
                <w:sz w:val="24"/>
                <w:szCs w:val="24"/>
              </w:rPr>
            </w:pPr>
            <w:r w:rsidRPr="00F51F23">
              <w:rPr>
                <w:sz w:val="24"/>
                <w:szCs w:val="24"/>
              </w:rPr>
              <w:t>11</w:t>
            </w:r>
          </w:p>
        </w:tc>
        <w:tc>
          <w:tcPr>
            <w:tcW w:w="992" w:type="dxa"/>
          </w:tcPr>
          <w:p w:rsidR="00CA31A9" w:rsidRPr="00F51F23" w:rsidRDefault="00CA31A9" w:rsidP="00F51F23">
            <w:pPr>
              <w:jc w:val="both"/>
              <w:rPr>
                <w:sz w:val="24"/>
                <w:szCs w:val="24"/>
              </w:rPr>
            </w:pPr>
            <w:r w:rsidRPr="00F51F23">
              <w:rPr>
                <w:sz w:val="24"/>
                <w:szCs w:val="24"/>
              </w:rPr>
              <w:t>110</w:t>
            </w:r>
          </w:p>
        </w:tc>
      </w:tr>
    </w:tbl>
    <w:p w:rsidR="00CA31A9" w:rsidRPr="00F51F23" w:rsidRDefault="00CA31A9" w:rsidP="00F51F23">
      <w:pPr>
        <w:spacing w:line="240" w:lineRule="auto"/>
        <w:jc w:val="both"/>
        <w:rPr>
          <w:sz w:val="24"/>
          <w:szCs w:val="24"/>
          <w:lang w:val="ru-RU"/>
        </w:rPr>
      </w:pPr>
      <w:r w:rsidRPr="00F51F23">
        <w:rPr>
          <w:sz w:val="24"/>
          <w:szCs w:val="24"/>
          <w:lang w:val="ru-RU"/>
        </w:rPr>
        <w:t>Всего на мероприятия активной политики занятости в 2016 году выделено 1570,6 т.р (в 2015 году -1713,9 т.р, в 2014 году-1823,2 т.р )   заключено 109 договоров.  В связи с уменьшением  объема финансирования, количество предоставленных государственных услуг  снизилось  на 287 единиц и составило 3518 (в 2015 г.-3805,в 2014г.-4367).</w:t>
      </w:r>
    </w:p>
    <w:p w:rsidR="00CA31A9" w:rsidRPr="001C4DA3" w:rsidRDefault="00CA31A9" w:rsidP="00F51F23">
      <w:pPr>
        <w:spacing w:line="240" w:lineRule="auto"/>
        <w:jc w:val="both"/>
        <w:rPr>
          <w:sz w:val="24"/>
          <w:szCs w:val="24"/>
          <w:lang w:val="ru-RU"/>
        </w:rPr>
      </w:pPr>
      <w:r w:rsidRPr="00F51F23">
        <w:rPr>
          <w:color w:val="000000"/>
          <w:kern w:val="24"/>
          <w:sz w:val="24"/>
          <w:szCs w:val="24"/>
          <w:lang w:val="ru-RU"/>
        </w:rPr>
        <w:t xml:space="preserve">Временные рабочие места для трудоустройства  безработных граждан были созданы во всех 10 сельских поселениях муниципального образования.  Охват временным трудоустройством  по сельским поселениям составил 100%. </w:t>
      </w:r>
      <w:r w:rsidRPr="00F51F23">
        <w:rPr>
          <w:sz w:val="24"/>
          <w:szCs w:val="24"/>
          <w:lang w:val="ru-RU"/>
        </w:rPr>
        <w:t xml:space="preserve">Наиболее активно в организации временных рабочих мест поработали  Елинское, Нижне-Талдинское, Хабаровское сельские поселения. </w:t>
      </w:r>
      <w:r w:rsidRPr="001C4DA3">
        <w:rPr>
          <w:sz w:val="24"/>
          <w:szCs w:val="24"/>
          <w:lang w:val="ru-RU"/>
        </w:rPr>
        <w:t>Меньше всего  трудоустроено Теньгинским  сельским поселением.</w:t>
      </w:r>
    </w:p>
    <w:p w:rsidR="00CA31A9" w:rsidRPr="001C4DA3" w:rsidRDefault="00CA31A9" w:rsidP="00F51F23">
      <w:pPr>
        <w:spacing w:line="240" w:lineRule="auto"/>
        <w:jc w:val="both"/>
        <w:rPr>
          <w:sz w:val="24"/>
          <w:szCs w:val="24"/>
          <w:lang w:val="ru-RU"/>
        </w:rPr>
      </w:pPr>
    </w:p>
    <w:p w:rsidR="00CA31A9" w:rsidRPr="00F51F23" w:rsidRDefault="00CA31A9" w:rsidP="00F51F23">
      <w:pPr>
        <w:spacing w:line="240" w:lineRule="auto"/>
        <w:jc w:val="both"/>
        <w:rPr>
          <w:sz w:val="24"/>
          <w:szCs w:val="24"/>
        </w:rPr>
      </w:pPr>
      <w:r w:rsidRPr="00F51F23">
        <w:rPr>
          <w:noProof/>
          <w:sz w:val="24"/>
          <w:szCs w:val="24"/>
          <w:lang w:val="ru-RU" w:eastAsia="ru-RU" w:bidi="ar-SA"/>
        </w:rPr>
        <w:lastRenderedPageBreak/>
        <w:drawing>
          <wp:inline distT="0" distB="0" distL="0" distR="0">
            <wp:extent cx="6400800" cy="3981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31A9" w:rsidRPr="00F51F23" w:rsidRDefault="00CA31A9" w:rsidP="00F51F23">
      <w:pPr>
        <w:spacing w:line="240" w:lineRule="auto"/>
        <w:jc w:val="both"/>
        <w:rPr>
          <w:sz w:val="24"/>
          <w:szCs w:val="24"/>
          <w:lang w:val="ru-RU"/>
        </w:rPr>
      </w:pPr>
      <w:r w:rsidRPr="00F51F23">
        <w:rPr>
          <w:bCs/>
          <w:sz w:val="24"/>
          <w:szCs w:val="24"/>
          <w:lang w:val="ru-RU"/>
        </w:rPr>
        <w:t xml:space="preserve"> Общественные работы</w:t>
      </w:r>
      <w:r w:rsidRPr="00F51F23">
        <w:rPr>
          <w:sz w:val="24"/>
          <w:szCs w:val="24"/>
          <w:lang w:val="ru-RU"/>
        </w:rPr>
        <w:t>-  заключено 34 договора по общественным работам, в которых приняли участие  115 человек, средства  направленные на материальную поддержку- 212 т.р (в 2015г.-1149 чел, расходы  -322т.р в 2014г.-140 чел, расходы -320т.р,)</w:t>
      </w:r>
    </w:p>
    <w:p w:rsidR="00CA31A9" w:rsidRPr="00F51F23" w:rsidRDefault="00CA31A9" w:rsidP="00F51F23">
      <w:pPr>
        <w:spacing w:line="240" w:lineRule="auto"/>
        <w:jc w:val="both"/>
        <w:rPr>
          <w:sz w:val="24"/>
          <w:szCs w:val="24"/>
          <w:lang w:val="ru-RU"/>
        </w:rPr>
      </w:pPr>
      <w:r w:rsidRPr="00F51F23">
        <w:rPr>
          <w:sz w:val="24"/>
          <w:szCs w:val="24"/>
          <w:lang w:val="ru-RU"/>
        </w:rPr>
        <w:t xml:space="preserve">  По программе  </w:t>
      </w:r>
      <w:r w:rsidRPr="00F51F23">
        <w:rPr>
          <w:bCs/>
          <w:sz w:val="24"/>
          <w:szCs w:val="24"/>
          <w:lang w:val="ru-RU"/>
        </w:rPr>
        <w:t>организация  трудоустройства безработных граждан, испытывающих трудности в поиске работы</w:t>
      </w:r>
      <w:r w:rsidRPr="00F51F23">
        <w:rPr>
          <w:sz w:val="24"/>
          <w:szCs w:val="24"/>
          <w:lang w:val="ru-RU"/>
        </w:rPr>
        <w:t xml:space="preserve">  (инвалиды, одинокие и многодетные родители,  лица предпенсионного возраста, освободившиеся из мест лишения свободы)  было трудоустроено 40 человек, средства на материальную поддержку-72,2т.р. (в 2015г.-51 чел, средства -104,8т.р., в 2014г.-45 чел, средства -105т.р., ) </w:t>
      </w:r>
    </w:p>
    <w:p w:rsidR="00CA31A9" w:rsidRPr="00F51F23" w:rsidRDefault="00CA31A9" w:rsidP="00F51F23">
      <w:pPr>
        <w:spacing w:line="240" w:lineRule="auto"/>
        <w:jc w:val="both"/>
        <w:rPr>
          <w:sz w:val="24"/>
          <w:szCs w:val="24"/>
          <w:lang w:val="ru-RU"/>
        </w:rPr>
      </w:pPr>
      <w:r w:rsidRPr="00F51F23">
        <w:rPr>
          <w:sz w:val="24"/>
          <w:szCs w:val="24"/>
          <w:lang w:val="ru-RU"/>
        </w:rPr>
        <w:t xml:space="preserve"> Одним из эффективных средств снижения численности безработных граждан является вовлечение их в экономическую деятельность через самозанятость . Содействие самозанятости направлено на расширение сферы приложения труда и включает предоставление безработным гражданам комплекса организационно-консультационных мероприятий, оказание финансовой помощи для организации предпринимательской деятельности. В 2016 году  государ.услугу по содействию в самозанятости получили 11 граждан, на сумму 306,13 т.р.  Финансовую помощь на организацию собственного дела  получили 5  человек: это  2 –КФХ, 1- СТО, 1 салон красоты, 1 производство хлеба и мучных кондитерских изделий.</w:t>
      </w:r>
    </w:p>
    <w:p w:rsidR="00CA31A9" w:rsidRPr="00F51F23" w:rsidRDefault="00CA31A9" w:rsidP="00F51F23">
      <w:pPr>
        <w:spacing w:line="240" w:lineRule="auto"/>
        <w:jc w:val="both"/>
        <w:rPr>
          <w:rFonts w:eastAsiaTheme="minorEastAsia"/>
          <w:bCs/>
          <w:color w:val="000000"/>
          <w:kern w:val="24"/>
          <w:sz w:val="24"/>
          <w:szCs w:val="24"/>
          <w:lang w:val="ru-RU"/>
        </w:rPr>
      </w:pPr>
      <w:r w:rsidRPr="00F51F23">
        <w:rPr>
          <w:color w:val="000000"/>
          <w:sz w:val="24"/>
          <w:szCs w:val="24"/>
          <w:lang w:val="ru-RU"/>
        </w:rPr>
        <w:t>Одно из  направлений мероприятий активной политики является-Организация временного трудоустройства несовершеннолетних граждан в возрасте от 14 до 18 лет.</w:t>
      </w:r>
      <w:r w:rsidRPr="00F51F23">
        <w:rPr>
          <w:rFonts w:eastAsiaTheme="minorEastAsia"/>
          <w:bCs/>
          <w:color w:val="000000"/>
          <w:kern w:val="24"/>
          <w:sz w:val="24"/>
          <w:szCs w:val="24"/>
          <w:lang w:val="ru-RU"/>
        </w:rPr>
        <w:t xml:space="preserve"> </w:t>
      </w:r>
    </w:p>
    <w:p w:rsidR="00CA31A9" w:rsidRPr="00F51F23" w:rsidRDefault="00CA31A9" w:rsidP="00F51F23">
      <w:pPr>
        <w:spacing w:line="240" w:lineRule="auto"/>
        <w:jc w:val="both"/>
        <w:rPr>
          <w:sz w:val="24"/>
          <w:szCs w:val="24"/>
          <w:lang w:val="ru-RU"/>
        </w:rPr>
      </w:pPr>
      <w:r w:rsidRPr="00F51F23">
        <w:rPr>
          <w:rFonts w:eastAsiaTheme="minorEastAsia"/>
          <w:bCs/>
          <w:color w:val="000000"/>
          <w:kern w:val="24"/>
          <w:sz w:val="24"/>
          <w:szCs w:val="24"/>
          <w:lang w:val="ru-RU"/>
        </w:rPr>
        <w:t>В районе проживает -  708 несовершеннолетних граждан в возрасте от 14 до 18 лет</w:t>
      </w:r>
    </w:p>
    <w:p w:rsidR="00CA31A9" w:rsidRPr="00F51F23" w:rsidRDefault="00CA31A9" w:rsidP="00F51F23">
      <w:pPr>
        <w:spacing w:line="240" w:lineRule="auto"/>
        <w:jc w:val="both"/>
        <w:rPr>
          <w:sz w:val="24"/>
          <w:szCs w:val="24"/>
          <w:lang w:val="ru-RU"/>
        </w:rPr>
      </w:pPr>
      <w:r w:rsidRPr="00F51F23">
        <w:rPr>
          <w:rFonts w:eastAsiaTheme="minorEastAsia"/>
          <w:color w:val="000000"/>
          <w:kern w:val="24"/>
          <w:sz w:val="24"/>
          <w:szCs w:val="24"/>
          <w:lang w:val="ru-RU"/>
        </w:rPr>
        <w:t xml:space="preserve">Центром занятости населения  в 2016 году </w:t>
      </w:r>
      <w:r w:rsidRPr="00F51F23">
        <w:rPr>
          <w:rFonts w:eastAsiaTheme="minorEastAsia"/>
          <w:bCs/>
          <w:iCs/>
          <w:color w:val="000000"/>
          <w:kern w:val="24"/>
          <w:sz w:val="24"/>
          <w:szCs w:val="24"/>
          <w:lang w:val="ru-RU"/>
        </w:rPr>
        <w:t>заключено 11 договоров</w:t>
      </w:r>
      <w:r w:rsidRPr="00F51F23">
        <w:rPr>
          <w:rFonts w:eastAsiaTheme="minorEastAsia"/>
          <w:color w:val="000000"/>
          <w:kern w:val="24"/>
          <w:sz w:val="24"/>
          <w:szCs w:val="24"/>
          <w:lang w:val="ru-RU"/>
        </w:rPr>
        <w:t xml:space="preserve">  с работодателями( сельские поселения, школы, КФХ)   и </w:t>
      </w:r>
      <w:r w:rsidRPr="00F51F23">
        <w:rPr>
          <w:rFonts w:eastAsiaTheme="minorEastAsia"/>
          <w:bCs/>
          <w:iCs/>
          <w:color w:val="000000"/>
          <w:kern w:val="24"/>
          <w:sz w:val="24"/>
          <w:szCs w:val="24"/>
          <w:lang w:val="ru-RU"/>
        </w:rPr>
        <w:t>трудоустроено  100 подростков,  средства на мат поддержку составили 121,3 тыс.рублей.</w:t>
      </w:r>
      <w:r w:rsidRPr="00F51F23">
        <w:rPr>
          <w:rFonts w:eastAsiaTheme="minorEastAsia"/>
          <w:color w:val="000000"/>
          <w:kern w:val="24"/>
          <w:sz w:val="24"/>
          <w:szCs w:val="24"/>
          <w:lang w:val="ru-RU"/>
        </w:rPr>
        <w:t xml:space="preserve">  </w:t>
      </w:r>
    </w:p>
    <w:p w:rsidR="00CA31A9" w:rsidRPr="00C8356D" w:rsidRDefault="00CA31A9" w:rsidP="00F51F23">
      <w:pPr>
        <w:spacing w:line="240" w:lineRule="auto"/>
        <w:jc w:val="both"/>
        <w:rPr>
          <w:sz w:val="24"/>
          <w:szCs w:val="24"/>
          <w:lang w:val="ru-RU"/>
        </w:rPr>
      </w:pPr>
      <w:r w:rsidRPr="00F51F23">
        <w:rPr>
          <w:rFonts w:eastAsiaTheme="minorEastAsia"/>
          <w:color w:val="000000"/>
          <w:kern w:val="24"/>
          <w:sz w:val="24"/>
          <w:szCs w:val="24"/>
          <w:lang w:val="ru-RU"/>
        </w:rPr>
        <w:t xml:space="preserve">Временные рабочие места для трудоустройства несовершеннолетних граждан были созданы в 8 сельских поселениях муниципального образования.  </w:t>
      </w:r>
      <w:r w:rsidRPr="00C8356D">
        <w:rPr>
          <w:rFonts w:eastAsiaTheme="minorEastAsia"/>
          <w:color w:val="000000"/>
          <w:kern w:val="24"/>
          <w:sz w:val="24"/>
          <w:szCs w:val="24"/>
          <w:lang w:val="ru-RU"/>
        </w:rPr>
        <w:t xml:space="preserve">Охват временным трудоустройством  по сельским поселениям составил 80,0%. </w:t>
      </w:r>
    </w:p>
    <w:p w:rsidR="00CA31A9" w:rsidRPr="00F51F23" w:rsidRDefault="00CA31A9" w:rsidP="00F51F23">
      <w:pPr>
        <w:spacing w:line="240" w:lineRule="auto"/>
        <w:jc w:val="both"/>
        <w:rPr>
          <w:bCs/>
          <w:sz w:val="24"/>
          <w:szCs w:val="24"/>
          <w:lang w:val="ru-RU"/>
        </w:rPr>
      </w:pPr>
      <w:r w:rsidRPr="00C8356D">
        <w:rPr>
          <w:color w:val="000000"/>
          <w:sz w:val="24"/>
          <w:szCs w:val="24"/>
          <w:lang w:val="ru-RU"/>
        </w:rPr>
        <w:lastRenderedPageBreak/>
        <w:t xml:space="preserve"> </w:t>
      </w:r>
      <w:r w:rsidRPr="00F51F23">
        <w:rPr>
          <w:sz w:val="24"/>
          <w:szCs w:val="24"/>
          <w:lang w:val="ru-RU"/>
        </w:rPr>
        <w:t>С целью активизации деятельности органов  и учреждений системы профилактики по предупреждению безнадзорности и правонарушений  несовершеннолетних.</w:t>
      </w:r>
      <w:r w:rsidRPr="00F51F23">
        <w:rPr>
          <w:sz w:val="24"/>
          <w:szCs w:val="24"/>
          <w:lang w:val="ru-RU"/>
        </w:rPr>
        <w:tab/>
        <w:t xml:space="preserve">  Служба занятости района в приоритетном порядке трудоустраивает подростков из семей группы риска, в том числе   состоящие на учетах  в КДН-7 чел, ПДН-4 чел и ВШУ-7 человек, из малообеспеченных семей-81 человек, из многодетных семей-35, неполные семьи –26 человек. </w:t>
      </w:r>
    </w:p>
    <w:p w:rsidR="00CA31A9" w:rsidRPr="00F51F23" w:rsidRDefault="00CA31A9" w:rsidP="00F51F23">
      <w:pPr>
        <w:spacing w:line="240" w:lineRule="auto"/>
        <w:jc w:val="both"/>
        <w:rPr>
          <w:sz w:val="24"/>
          <w:szCs w:val="24"/>
          <w:lang w:val="ru-RU"/>
        </w:rPr>
      </w:pPr>
      <w:r w:rsidRPr="00F51F23">
        <w:rPr>
          <w:sz w:val="24"/>
          <w:szCs w:val="24"/>
          <w:lang w:val="ru-RU"/>
        </w:rPr>
        <w:t xml:space="preserve">Трудоустроено 3 </w:t>
      </w:r>
      <w:r w:rsidRPr="00F51F23">
        <w:rPr>
          <w:bCs/>
          <w:sz w:val="24"/>
          <w:szCs w:val="24"/>
          <w:lang w:val="ru-RU"/>
        </w:rPr>
        <w:t xml:space="preserve"> человека в возрасте от 18 до 20 лет</w:t>
      </w:r>
      <w:r w:rsidRPr="00F51F23">
        <w:rPr>
          <w:sz w:val="24"/>
          <w:szCs w:val="24"/>
          <w:lang w:val="ru-RU"/>
        </w:rPr>
        <w:t xml:space="preserve">, </w:t>
      </w:r>
      <w:r w:rsidRPr="00F51F23">
        <w:rPr>
          <w:bCs/>
          <w:sz w:val="24"/>
          <w:szCs w:val="24"/>
          <w:lang w:val="ru-RU"/>
        </w:rPr>
        <w:t>ищущие работу впервые</w:t>
      </w:r>
      <w:r w:rsidRPr="00F51F23">
        <w:rPr>
          <w:sz w:val="24"/>
          <w:szCs w:val="24"/>
          <w:lang w:val="ru-RU"/>
        </w:rPr>
        <w:t xml:space="preserve">, расходы на материальную поддержку составили 7,1 т.р. </w:t>
      </w:r>
    </w:p>
    <w:p w:rsidR="00CA31A9" w:rsidRPr="00F51F23" w:rsidRDefault="00CA31A9" w:rsidP="00F51F23">
      <w:pPr>
        <w:spacing w:line="240" w:lineRule="auto"/>
        <w:jc w:val="both"/>
        <w:rPr>
          <w:sz w:val="24"/>
          <w:szCs w:val="24"/>
          <w:lang w:val="ru-RU"/>
        </w:rPr>
      </w:pPr>
      <w:r w:rsidRPr="00F51F23">
        <w:rPr>
          <w:color w:val="000000"/>
          <w:sz w:val="24"/>
          <w:szCs w:val="24"/>
          <w:lang w:val="ru-RU"/>
        </w:rPr>
        <w:t>Показатель численности по профессиональному обучению безработных граждан выполнен на 126%, при плане направить на профессиональное обучение 78 человека, направили 99 человек при том же объеме финансирования-746,92 т.р. Увеличили показатель численности в связи с экономией расходов за счет недорогих курсов обучения. (</w:t>
      </w:r>
      <w:r w:rsidRPr="00F51F23">
        <w:rPr>
          <w:sz w:val="24"/>
          <w:szCs w:val="24"/>
          <w:lang w:val="ru-RU"/>
        </w:rPr>
        <w:t xml:space="preserve">При расчете в среднем на человека 9425 рубля, обучение  кочегаров стоимость обучения 3452 руб.). Необходимо отметить и эффективность вложенных средств, так по завершению обучения трудоустроены 75 человек или 76% от направленных. Профобучение проводилось по следующим специальностям: машинист водогрейных котлов,  повар, электрогазосварщик, печник, охранник, кондитер, парикмахер, маникюр, водители всех категорий, мастера по изготовлению войлока и другие. </w:t>
      </w:r>
    </w:p>
    <w:p w:rsidR="00CA31A9" w:rsidRPr="00F51F23" w:rsidRDefault="00CA31A9" w:rsidP="00F51F23">
      <w:pPr>
        <w:spacing w:line="240" w:lineRule="auto"/>
        <w:jc w:val="both"/>
        <w:rPr>
          <w:sz w:val="24"/>
          <w:szCs w:val="24"/>
          <w:lang w:val="ru-RU"/>
        </w:rPr>
      </w:pPr>
      <w:r w:rsidRPr="00F51F23">
        <w:rPr>
          <w:color w:val="FF0000"/>
          <w:sz w:val="24"/>
          <w:szCs w:val="24"/>
          <w:lang w:val="ru-RU"/>
        </w:rPr>
        <w:t xml:space="preserve"> </w:t>
      </w:r>
      <w:r w:rsidRPr="00F51F23">
        <w:rPr>
          <w:sz w:val="24"/>
          <w:szCs w:val="24"/>
          <w:lang w:val="ru-RU"/>
        </w:rPr>
        <w:t>Профобучение женщин находящихся в отпуске по уходу за ребенком до 3 лет в  2016 году выполнено в соответствии с планом на 100%.5 женщин  прошли профессиональное обучение, находясь в отпуске по уходу за ребенком, расходы составили 37,8 т.р</w:t>
      </w:r>
    </w:p>
    <w:p w:rsidR="00CA31A9" w:rsidRPr="00F51F23" w:rsidRDefault="00CA31A9" w:rsidP="00F51F23">
      <w:pPr>
        <w:spacing w:line="240" w:lineRule="auto"/>
        <w:jc w:val="both"/>
        <w:rPr>
          <w:sz w:val="24"/>
          <w:szCs w:val="24"/>
          <w:lang w:val="ru-RU"/>
        </w:rPr>
      </w:pPr>
      <w:r w:rsidRPr="00F51F23">
        <w:rPr>
          <w:sz w:val="24"/>
          <w:szCs w:val="24"/>
          <w:lang w:val="ru-RU"/>
        </w:rPr>
        <w:t xml:space="preserve"> </w:t>
      </w:r>
      <w:r w:rsidRPr="00F51F23">
        <w:rPr>
          <w:color w:val="000000" w:themeColor="text1"/>
          <w:kern w:val="24"/>
          <w:sz w:val="24"/>
          <w:szCs w:val="24"/>
          <w:lang w:val="ru-RU"/>
        </w:rPr>
        <w:t>Мероприятие по профориентации реализуется  в целях выбора  профессии, трудоустройства, профессионального обучения и призваны способствовать: эффективной занятости населения, достижению сбалансированности между профессиональными интересами человека и возможностями рынка труда, реализации индивидуального потенциала</w:t>
      </w:r>
      <w:r w:rsidRPr="00F51F23">
        <w:rPr>
          <w:rFonts w:eastAsiaTheme="minorEastAsia"/>
          <w:noProof/>
          <w:color w:val="000000" w:themeColor="text1"/>
          <w:kern w:val="24"/>
          <w:sz w:val="24"/>
          <w:szCs w:val="24"/>
          <w:lang w:val="ru-RU"/>
        </w:rPr>
        <w:t xml:space="preserve">.  </w:t>
      </w:r>
      <w:r w:rsidRPr="00F51F23">
        <w:rPr>
          <w:color w:val="000000" w:themeColor="text1"/>
          <w:kern w:val="24"/>
          <w:sz w:val="24"/>
          <w:szCs w:val="24"/>
          <w:lang w:val="ru-RU"/>
        </w:rPr>
        <w:t>В 2016 году государственные услуги по профориентации получили 520 граждан,  в том числе для 90 учащихся образовательных учреждений района.</w:t>
      </w:r>
    </w:p>
    <w:p w:rsidR="00CA31A9" w:rsidRPr="00F51F23" w:rsidRDefault="00CA31A9" w:rsidP="00F51F23">
      <w:pPr>
        <w:spacing w:line="240" w:lineRule="auto"/>
        <w:jc w:val="both"/>
        <w:rPr>
          <w:color w:val="000000"/>
          <w:sz w:val="24"/>
          <w:szCs w:val="24"/>
          <w:lang w:val="ru-RU"/>
        </w:rPr>
      </w:pPr>
      <w:r w:rsidRPr="00F51F23">
        <w:rPr>
          <w:sz w:val="24"/>
          <w:szCs w:val="24"/>
          <w:lang w:val="ru-RU"/>
        </w:rPr>
        <w:t xml:space="preserve">   </w:t>
      </w:r>
      <w:r w:rsidRPr="00F51F23">
        <w:rPr>
          <w:sz w:val="24"/>
          <w:szCs w:val="24"/>
        </w:rPr>
        <w:t> </w:t>
      </w:r>
      <w:r w:rsidRPr="00F51F23">
        <w:rPr>
          <w:sz w:val="24"/>
          <w:szCs w:val="24"/>
          <w:lang w:val="ru-RU"/>
        </w:rPr>
        <w:t xml:space="preserve"> </w:t>
      </w:r>
      <w:r w:rsidRPr="00F51F23">
        <w:rPr>
          <w:sz w:val="24"/>
          <w:szCs w:val="24"/>
        </w:rPr>
        <w:t> </w:t>
      </w:r>
      <w:r w:rsidRPr="00F51F23">
        <w:rPr>
          <w:color w:val="000000"/>
          <w:sz w:val="24"/>
          <w:szCs w:val="24"/>
          <w:lang w:val="ru-RU"/>
        </w:rPr>
        <w:t>Выполнение всех запланированных мероприятий государственного задания  позволило   сохранить стабильную ситуацию на рынке труда района и сдержать уровень безработицы на уровне 2015 года.</w:t>
      </w:r>
    </w:p>
    <w:p w:rsidR="00CA31A9" w:rsidRPr="00F51F23" w:rsidRDefault="00CA31A9" w:rsidP="00F51F23">
      <w:pPr>
        <w:spacing w:line="240" w:lineRule="auto"/>
        <w:jc w:val="both"/>
        <w:rPr>
          <w:color w:val="000000"/>
          <w:sz w:val="24"/>
          <w:szCs w:val="24"/>
          <w:lang w:val="ru-RU"/>
        </w:rPr>
      </w:pPr>
      <w:r w:rsidRPr="00F51F23">
        <w:rPr>
          <w:color w:val="000000"/>
          <w:sz w:val="24"/>
          <w:szCs w:val="24"/>
          <w:lang w:val="ru-RU"/>
        </w:rPr>
        <w:t>Нормативы доступности государственных услуг в области содействия занятости населения выполнены по всем видам услуг.</w:t>
      </w:r>
    </w:p>
    <w:p w:rsidR="00CA31A9" w:rsidRPr="00C8356D" w:rsidRDefault="00CA31A9" w:rsidP="00F51F23">
      <w:pPr>
        <w:spacing w:line="240" w:lineRule="auto"/>
        <w:jc w:val="both"/>
        <w:rPr>
          <w:sz w:val="24"/>
          <w:szCs w:val="24"/>
          <w:lang w:val="ru-RU"/>
        </w:rPr>
      </w:pPr>
      <w:r w:rsidRPr="00F51F23">
        <w:rPr>
          <w:sz w:val="24"/>
          <w:szCs w:val="24"/>
          <w:lang w:val="ru-RU"/>
        </w:rPr>
        <w:t xml:space="preserve"> В течение всего 2016 года центр занятости населения еженедельно проводил мониторин</w:t>
      </w:r>
      <w:r w:rsidRPr="00F51F23">
        <w:rPr>
          <w:color w:val="333333"/>
          <w:sz w:val="24"/>
          <w:szCs w:val="24"/>
          <w:lang w:val="ru-RU"/>
        </w:rPr>
        <w:t xml:space="preserve">г </w:t>
      </w:r>
      <w:r w:rsidRPr="00F51F23">
        <w:rPr>
          <w:sz w:val="24"/>
          <w:szCs w:val="24"/>
          <w:lang w:val="ru-RU"/>
        </w:rPr>
        <w:t>увольнения работников в связи с ликвидацией организаций либо сокращением численности или штата работников, а также неполной занятости работнико</w:t>
      </w:r>
      <w:r w:rsidRPr="00F51F23">
        <w:rPr>
          <w:color w:val="333333"/>
          <w:sz w:val="24"/>
          <w:szCs w:val="24"/>
          <w:lang w:val="ru-RU"/>
        </w:rPr>
        <w:t>в. Всего поступили</w:t>
      </w:r>
      <w:r w:rsidRPr="00F51F23">
        <w:rPr>
          <w:color w:val="FF0000"/>
          <w:sz w:val="24"/>
          <w:szCs w:val="24"/>
          <w:lang w:val="ru-RU"/>
        </w:rPr>
        <w:t xml:space="preserve"> </w:t>
      </w:r>
      <w:r w:rsidRPr="00F51F23">
        <w:rPr>
          <w:sz w:val="24"/>
          <w:szCs w:val="24"/>
          <w:lang w:val="ru-RU"/>
        </w:rPr>
        <w:t xml:space="preserve">сведения от </w:t>
      </w:r>
      <w:r w:rsidRPr="00F51F23">
        <w:rPr>
          <w:sz w:val="24"/>
          <w:szCs w:val="24"/>
        </w:rPr>
        <w:t> </w:t>
      </w:r>
      <w:r w:rsidRPr="00F51F23">
        <w:rPr>
          <w:sz w:val="24"/>
          <w:szCs w:val="24"/>
          <w:lang w:val="ru-RU"/>
        </w:rPr>
        <w:t xml:space="preserve">21 организации на увольнение 120 человек. </w:t>
      </w:r>
      <w:r w:rsidRPr="00F51F23">
        <w:rPr>
          <w:sz w:val="24"/>
          <w:szCs w:val="24"/>
        </w:rPr>
        <w:t> </w:t>
      </w:r>
      <w:r w:rsidRPr="00F51F23">
        <w:rPr>
          <w:sz w:val="24"/>
          <w:szCs w:val="24"/>
          <w:lang w:val="ru-RU"/>
        </w:rPr>
        <w:t xml:space="preserve">Мониторинг численности граждан, планируемых к увольнению в районе, в связи с ликвидацией организаций либо сокращением численности или штата работников организаций показал, что с начала высвобождения уволены 113 работников.  Из числа уваленных трудоустроены 50 человек. Обратились в центр занятости 48 человек, признано безработными 46 человек, из них направлен на досрочную  </w:t>
      </w:r>
      <w:r w:rsidRPr="00C8356D">
        <w:rPr>
          <w:sz w:val="24"/>
          <w:szCs w:val="24"/>
          <w:lang w:val="ru-RU"/>
        </w:rPr>
        <w:t>пенсию 1 человек.</w:t>
      </w:r>
    </w:p>
    <w:p w:rsidR="00CA31A9" w:rsidRPr="00F51F23" w:rsidRDefault="00CA31A9" w:rsidP="00F51F23">
      <w:pPr>
        <w:spacing w:line="240" w:lineRule="auto"/>
        <w:jc w:val="both"/>
        <w:rPr>
          <w:sz w:val="24"/>
          <w:szCs w:val="24"/>
          <w:lang w:val="ru-RU"/>
        </w:rPr>
      </w:pPr>
      <w:r w:rsidRPr="00C8356D">
        <w:rPr>
          <w:sz w:val="24"/>
          <w:szCs w:val="24"/>
          <w:lang w:val="ru-RU"/>
        </w:rPr>
        <w:t xml:space="preserve">  </w:t>
      </w:r>
      <w:r w:rsidRPr="00F51F23">
        <w:rPr>
          <w:sz w:val="24"/>
          <w:szCs w:val="24"/>
          <w:lang w:val="ru-RU"/>
        </w:rPr>
        <w:t>Квотирование рабочих мест для инвалидов. Согласно  Закона Республики Алтай от 03.12.2010г. № 65-РЗ «Об установлении в Республике Алтай квоты для приема  на работу  инвалидов» на территории РА :</w:t>
      </w:r>
    </w:p>
    <w:p w:rsidR="00CA31A9" w:rsidRPr="00F51F23" w:rsidRDefault="00CA31A9" w:rsidP="00F51F23">
      <w:pPr>
        <w:spacing w:line="240" w:lineRule="auto"/>
        <w:jc w:val="both"/>
        <w:rPr>
          <w:sz w:val="24"/>
          <w:szCs w:val="24"/>
          <w:lang w:val="ru-RU"/>
        </w:rPr>
      </w:pPr>
      <w:r w:rsidRPr="00F51F23">
        <w:rPr>
          <w:sz w:val="24"/>
          <w:szCs w:val="24"/>
          <w:lang w:val="ru-RU"/>
        </w:rPr>
        <w:t>-организациям, численность работников которых составляет более 100 человек, устанавливается квота приема на работу  инвалидов в размере трех процентов к среднесписочной численности работников;</w:t>
      </w:r>
    </w:p>
    <w:p w:rsidR="00CA31A9" w:rsidRPr="00F51F23" w:rsidRDefault="00CA31A9" w:rsidP="00F51F23">
      <w:pPr>
        <w:spacing w:line="240" w:lineRule="auto"/>
        <w:jc w:val="both"/>
        <w:rPr>
          <w:sz w:val="24"/>
          <w:szCs w:val="24"/>
          <w:lang w:val="ru-RU"/>
        </w:rPr>
      </w:pPr>
      <w:r w:rsidRPr="00F51F23">
        <w:rPr>
          <w:sz w:val="24"/>
          <w:szCs w:val="24"/>
          <w:lang w:val="ru-RU"/>
        </w:rPr>
        <w:lastRenderedPageBreak/>
        <w:t>-работодателям, численность работников которых составляет от 35 до 100 человек, устанавливается квота  приема на работу  инвалидов в размере двух процентов к среднесписочной численности работников;</w:t>
      </w:r>
    </w:p>
    <w:p w:rsidR="00CA31A9" w:rsidRPr="00F51F23" w:rsidRDefault="00CA31A9" w:rsidP="00F51F23">
      <w:pPr>
        <w:spacing w:line="240" w:lineRule="auto"/>
        <w:jc w:val="both"/>
        <w:rPr>
          <w:sz w:val="24"/>
          <w:szCs w:val="24"/>
          <w:lang w:val="ru-RU"/>
        </w:rPr>
      </w:pPr>
      <w:r w:rsidRPr="00F51F23">
        <w:rPr>
          <w:sz w:val="24"/>
          <w:szCs w:val="24"/>
          <w:lang w:val="ru-RU"/>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специальной  оценки условий труда. </w:t>
      </w:r>
    </w:p>
    <w:p w:rsidR="00CA31A9" w:rsidRPr="00F51F23" w:rsidRDefault="00CA31A9" w:rsidP="00F51F23">
      <w:pPr>
        <w:spacing w:line="240" w:lineRule="auto"/>
        <w:jc w:val="both"/>
        <w:rPr>
          <w:sz w:val="24"/>
          <w:szCs w:val="24"/>
          <w:lang w:val="ru-RU"/>
        </w:rPr>
      </w:pPr>
      <w:r w:rsidRPr="00F51F23">
        <w:rPr>
          <w:sz w:val="24"/>
          <w:szCs w:val="24"/>
          <w:lang w:val="ru-RU"/>
        </w:rPr>
        <w:t>Согласно данным Алтайстата  предприятий,  имеющих численность работающих  от 35 человек, по состоянию на 01.07.2016г.- 23,  из них 18 работодателей  расчитывают квоту для приема на работу инвалидов, остальные не подлежат квотированию в связи с  вредными (опасными) условиями труда.</w:t>
      </w:r>
    </w:p>
    <w:tbl>
      <w:tblPr>
        <w:tblStyle w:val="a9"/>
        <w:tblW w:w="10314" w:type="dxa"/>
        <w:tblLook w:val="04A0" w:firstRow="1" w:lastRow="0" w:firstColumn="1" w:lastColumn="0" w:noHBand="0" w:noVBand="1"/>
      </w:tblPr>
      <w:tblGrid>
        <w:gridCol w:w="1858"/>
        <w:gridCol w:w="2182"/>
        <w:gridCol w:w="1822"/>
        <w:gridCol w:w="2090"/>
        <w:gridCol w:w="2362"/>
      </w:tblGrid>
      <w:tr w:rsidR="00CA31A9" w:rsidRPr="00F51F23" w:rsidTr="00CA31A9">
        <w:tc>
          <w:tcPr>
            <w:tcW w:w="1705" w:type="dxa"/>
          </w:tcPr>
          <w:p w:rsidR="00CA31A9" w:rsidRPr="00F51F23" w:rsidRDefault="00CA31A9" w:rsidP="00F51F23">
            <w:pPr>
              <w:jc w:val="both"/>
              <w:rPr>
                <w:sz w:val="24"/>
                <w:szCs w:val="24"/>
              </w:rPr>
            </w:pPr>
            <w:r w:rsidRPr="00F51F23">
              <w:rPr>
                <w:sz w:val="24"/>
                <w:szCs w:val="24"/>
              </w:rPr>
              <w:t xml:space="preserve">Количество работодателей </w:t>
            </w:r>
          </w:p>
          <w:p w:rsidR="00CA31A9" w:rsidRPr="00F51F23" w:rsidRDefault="00CA31A9" w:rsidP="00F51F23">
            <w:pPr>
              <w:jc w:val="both"/>
              <w:rPr>
                <w:sz w:val="24"/>
                <w:szCs w:val="24"/>
              </w:rPr>
            </w:pPr>
          </w:p>
        </w:tc>
        <w:tc>
          <w:tcPr>
            <w:tcW w:w="2231" w:type="dxa"/>
          </w:tcPr>
          <w:p w:rsidR="00CA31A9" w:rsidRPr="00F51F23" w:rsidRDefault="00CA31A9" w:rsidP="00F51F23">
            <w:pPr>
              <w:jc w:val="both"/>
              <w:rPr>
                <w:sz w:val="24"/>
                <w:szCs w:val="24"/>
                <w:lang w:val="ru-RU"/>
              </w:rPr>
            </w:pPr>
            <w:r w:rsidRPr="00F51F23">
              <w:rPr>
                <w:sz w:val="24"/>
                <w:szCs w:val="24"/>
                <w:lang w:val="ru-RU"/>
              </w:rPr>
              <w:t>Квота для приема на работу инвалидов</w:t>
            </w:r>
          </w:p>
        </w:tc>
        <w:tc>
          <w:tcPr>
            <w:tcW w:w="1842" w:type="dxa"/>
          </w:tcPr>
          <w:p w:rsidR="00CA31A9" w:rsidRPr="00F51F23" w:rsidRDefault="00CA31A9" w:rsidP="00F51F23">
            <w:pPr>
              <w:jc w:val="both"/>
              <w:rPr>
                <w:sz w:val="24"/>
                <w:szCs w:val="24"/>
              </w:rPr>
            </w:pPr>
            <w:r w:rsidRPr="00F51F23">
              <w:rPr>
                <w:sz w:val="24"/>
                <w:szCs w:val="24"/>
              </w:rPr>
              <w:t>Количество занятых рабочих мест</w:t>
            </w:r>
          </w:p>
        </w:tc>
        <w:tc>
          <w:tcPr>
            <w:tcW w:w="2127" w:type="dxa"/>
          </w:tcPr>
          <w:p w:rsidR="00CA31A9" w:rsidRPr="00F51F23" w:rsidRDefault="00CA31A9" w:rsidP="00F51F23">
            <w:pPr>
              <w:jc w:val="both"/>
              <w:rPr>
                <w:sz w:val="24"/>
                <w:szCs w:val="24"/>
              </w:rPr>
            </w:pPr>
            <w:r w:rsidRPr="00F51F23">
              <w:rPr>
                <w:sz w:val="24"/>
                <w:szCs w:val="24"/>
              </w:rPr>
              <w:t>Количество вакантных рабочих мест</w:t>
            </w:r>
          </w:p>
        </w:tc>
        <w:tc>
          <w:tcPr>
            <w:tcW w:w="2409" w:type="dxa"/>
          </w:tcPr>
          <w:p w:rsidR="00CA31A9" w:rsidRPr="00F51F23" w:rsidRDefault="00CA31A9" w:rsidP="00F51F23">
            <w:pPr>
              <w:jc w:val="both"/>
              <w:rPr>
                <w:sz w:val="24"/>
                <w:szCs w:val="24"/>
              </w:rPr>
            </w:pPr>
            <w:r w:rsidRPr="00F51F23">
              <w:rPr>
                <w:sz w:val="24"/>
                <w:szCs w:val="24"/>
              </w:rPr>
              <w:t xml:space="preserve">Общая численность работающих инвалидов </w:t>
            </w:r>
          </w:p>
        </w:tc>
      </w:tr>
      <w:tr w:rsidR="00CA31A9" w:rsidRPr="00F51F23" w:rsidTr="00CA31A9">
        <w:tc>
          <w:tcPr>
            <w:tcW w:w="1705" w:type="dxa"/>
          </w:tcPr>
          <w:p w:rsidR="00CA31A9" w:rsidRPr="00F51F23" w:rsidRDefault="00CA31A9" w:rsidP="00F51F23">
            <w:pPr>
              <w:jc w:val="both"/>
              <w:rPr>
                <w:sz w:val="24"/>
                <w:szCs w:val="24"/>
              </w:rPr>
            </w:pPr>
            <w:r w:rsidRPr="00F51F23">
              <w:rPr>
                <w:sz w:val="24"/>
                <w:szCs w:val="24"/>
              </w:rPr>
              <w:t>18</w:t>
            </w:r>
          </w:p>
        </w:tc>
        <w:tc>
          <w:tcPr>
            <w:tcW w:w="2231" w:type="dxa"/>
          </w:tcPr>
          <w:p w:rsidR="00CA31A9" w:rsidRPr="00F51F23" w:rsidRDefault="00CA31A9" w:rsidP="00F51F23">
            <w:pPr>
              <w:jc w:val="both"/>
              <w:rPr>
                <w:sz w:val="24"/>
                <w:szCs w:val="24"/>
              </w:rPr>
            </w:pPr>
            <w:r w:rsidRPr="00F51F23">
              <w:rPr>
                <w:sz w:val="24"/>
                <w:szCs w:val="24"/>
              </w:rPr>
              <w:t>32</w:t>
            </w:r>
          </w:p>
        </w:tc>
        <w:tc>
          <w:tcPr>
            <w:tcW w:w="1842" w:type="dxa"/>
          </w:tcPr>
          <w:p w:rsidR="00CA31A9" w:rsidRPr="00F51F23" w:rsidRDefault="00CA31A9" w:rsidP="00F51F23">
            <w:pPr>
              <w:jc w:val="both"/>
              <w:rPr>
                <w:sz w:val="24"/>
                <w:szCs w:val="24"/>
              </w:rPr>
            </w:pPr>
            <w:r w:rsidRPr="00F51F23">
              <w:rPr>
                <w:sz w:val="24"/>
                <w:szCs w:val="24"/>
              </w:rPr>
              <w:t>28</w:t>
            </w:r>
          </w:p>
        </w:tc>
        <w:tc>
          <w:tcPr>
            <w:tcW w:w="2127" w:type="dxa"/>
          </w:tcPr>
          <w:p w:rsidR="00CA31A9" w:rsidRPr="00F51F23" w:rsidRDefault="00CA31A9" w:rsidP="00F51F23">
            <w:pPr>
              <w:jc w:val="both"/>
              <w:rPr>
                <w:sz w:val="24"/>
                <w:szCs w:val="24"/>
              </w:rPr>
            </w:pPr>
            <w:r w:rsidRPr="00F51F23">
              <w:rPr>
                <w:sz w:val="24"/>
                <w:szCs w:val="24"/>
              </w:rPr>
              <w:t>4</w:t>
            </w:r>
          </w:p>
        </w:tc>
        <w:tc>
          <w:tcPr>
            <w:tcW w:w="2409" w:type="dxa"/>
          </w:tcPr>
          <w:p w:rsidR="00CA31A9" w:rsidRPr="00F51F23" w:rsidRDefault="00CA31A9" w:rsidP="00F51F23">
            <w:pPr>
              <w:jc w:val="both"/>
              <w:rPr>
                <w:sz w:val="24"/>
                <w:szCs w:val="24"/>
              </w:rPr>
            </w:pPr>
            <w:r w:rsidRPr="00F51F23">
              <w:rPr>
                <w:sz w:val="24"/>
                <w:szCs w:val="24"/>
              </w:rPr>
              <w:t>45</w:t>
            </w:r>
          </w:p>
        </w:tc>
      </w:tr>
    </w:tbl>
    <w:p w:rsidR="00CA31A9" w:rsidRPr="00F51F23" w:rsidRDefault="00CA31A9" w:rsidP="00F51F23">
      <w:pPr>
        <w:spacing w:line="240" w:lineRule="auto"/>
        <w:jc w:val="both"/>
        <w:rPr>
          <w:sz w:val="24"/>
          <w:szCs w:val="24"/>
        </w:rPr>
      </w:pPr>
      <w:r w:rsidRPr="00F51F23">
        <w:rPr>
          <w:sz w:val="24"/>
          <w:szCs w:val="24"/>
        </w:rPr>
        <w:t xml:space="preserve"> </w:t>
      </w:r>
    </w:p>
    <w:p w:rsidR="00CA31A9" w:rsidRPr="00F51F23" w:rsidRDefault="00CA31A9" w:rsidP="00F51F23">
      <w:pPr>
        <w:spacing w:line="240" w:lineRule="auto"/>
        <w:jc w:val="both"/>
        <w:rPr>
          <w:sz w:val="24"/>
          <w:szCs w:val="24"/>
          <w:lang w:val="ru-RU"/>
        </w:rPr>
      </w:pPr>
      <w:r w:rsidRPr="00F51F23">
        <w:rPr>
          <w:sz w:val="24"/>
          <w:szCs w:val="24"/>
          <w:lang w:val="ru-RU"/>
        </w:rPr>
        <w:t>В течение  2016г.  КУ ЦЗН Онгудайского района  был установлен единичный  факт непредставления информации, сведения переданы в прокуратуру Онгудайского района, работодателю направлено уведомление о представлении информации.</w:t>
      </w:r>
    </w:p>
    <w:p w:rsidR="00CA31A9" w:rsidRPr="00F51F23" w:rsidRDefault="00CA31A9" w:rsidP="00F51F23">
      <w:pPr>
        <w:spacing w:line="240" w:lineRule="auto"/>
        <w:jc w:val="both"/>
        <w:rPr>
          <w:color w:val="1D4775"/>
          <w:sz w:val="24"/>
          <w:szCs w:val="24"/>
          <w:lang w:val="ru-RU"/>
        </w:rPr>
      </w:pPr>
      <w:r w:rsidRPr="00F51F23">
        <w:rPr>
          <w:rFonts w:eastAsiaTheme="minorEastAsia"/>
          <w:bCs/>
          <w:sz w:val="24"/>
          <w:szCs w:val="24"/>
          <w:lang w:val="ru-RU"/>
        </w:rPr>
        <w:t xml:space="preserve">Работа по выявлению неформальной занятости. </w:t>
      </w:r>
      <w:r w:rsidRPr="00F51F23">
        <w:rPr>
          <w:rFonts w:eastAsiaTheme="minorEastAsia"/>
          <w:sz w:val="24"/>
          <w:szCs w:val="24"/>
          <w:lang w:val="ru-RU"/>
        </w:rPr>
        <w:t>Контрольные показатели выполнены на   105,0 %, численность выявленных граждан работающих без заключения трудового договора составила - 842 человека ( план-802);</w:t>
      </w:r>
    </w:p>
    <w:p w:rsidR="00CA31A9" w:rsidRPr="00F51F23" w:rsidRDefault="00CA31A9" w:rsidP="00F51F23">
      <w:pPr>
        <w:spacing w:line="240" w:lineRule="auto"/>
        <w:jc w:val="both"/>
        <w:rPr>
          <w:sz w:val="24"/>
          <w:szCs w:val="24"/>
          <w:lang w:val="ru-RU"/>
        </w:rPr>
      </w:pPr>
      <w:r w:rsidRPr="00F51F23">
        <w:rPr>
          <w:rFonts w:eastAsiaTheme="minorEastAsia"/>
          <w:bCs/>
          <w:sz w:val="24"/>
          <w:szCs w:val="24"/>
          <w:lang w:val="ru-RU"/>
        </w:rPr>
        <w:t xml:space="preserve">Работа с порталом «Работа в России», </w:t>
      </w:r>
      <w:r w:rsidRPr="00F51F23">
        <w:rPr>
          <w:rFonts w:eastAsiaTheme="minorEastAsia"/>
          <w:sz w:val="24"/>
          <w:szCs w:val="24"/>
          <w:lang w:val="ru-RU"/>
        </w:rPr>
        <w:t>в 2016 году 58 работодателей района предоставили сведения о наличии  1554 вакансии</w:t>
      </w:r>
      <w:r w:rsidRPr="00F51F23">
        <w:rPr>
          <w:rFonts w:eastAsiaTheme="minorEastAsia"/>
          <w:bCs/>
          <w:sz w:val="24"/>
          <w:szCs w:val="24"/>
          <w:lang w:val="ru-RU"/>
        </w:rPr>
        <w:t xml:space="preserve">. </w:t>
      </w:r>
      <w:r w:rsidRPr="00F51F23">
        <w:rPr>
          <w:rFonts w:eastAsiaTheme="minorEastAsia"/>
          <w:sz w:val="24"/>
          <w:szCs w:val="24"/>
          <w:lang w:val="ru-RU"/>
        </w:rPr>
        <w:t xml:space="preserve">Выдано  2578 буклетов о портале «Работа в России». </w:t>
      </w:r>
      <w:r w:rsidRPr="00F51F23">
        <w:rPr>
          <w:sz w:val="24"/>
          <w:szCs w:val="24"/>
          <w:lang w:val="ru-RU"/>
        </w:rPr>
        <w:t xml:space="preserve">  Граждане информируются, что Портал содержит не только объявления работодателей об имеющихся у них свободных рабочих местах. Любой пользователь может разместить здесь свое резюме, а также подписаться и получать по рассылке подходящие вакансии в любом регионе. Кроме того, портал дает возможность связаться с работодателем и провести собеседование дистанционно, по </w:t>
      </w:r>
      <w:r w:rsidRPr="00F51F23">
        <w:rPr>
          <w:sz w:val="24"/>
          <w:szCs w:val="24"/>
        </w:rPr>
        <w:t>Skype</w:t>
      </w:r>
      <w:r w:rsidRPr="00F51F23">
        <w:rPr>
          <w:sz w:val="24"/>
          <w:szCs w:val="24"/>
          <w:lang w:val="ru-RU"/>
        </w:rPr>
        <w:t>. Работодателям и гражданам, которые ищут работу- эта госуслуга предоставляется бесплатно.</w:t>
      </w:r>
    </w:p>
    <w:p w:rsidR="00CA31A9" w:rsidRPr="00F51F23" w:rsidRDefault="00CA31A9" w:rsidP="00F51F23">
      <w:pPr>
        <w:spacing w:line="240" w:lineRule="auto"/>
        <w:jc w:val="both"/>
        <w:rPr>
          <w:color w:val="1D4775"/>
          <w:sz w:val="24"/>
          <w:szCs w:val="24"/>
          <w:lang w:val="ru-RU"/>
        </w:rPr>
      </w:pPr>
      <w:r w:rsidRPr="00F51F23">
        <w:rPr>
          <w:rFonts w:eastAsiaTheme="minorEastAsia"/>
          <w:bCs/>
          <w:sz w:val="24"/>
          <w:szCs w:val="24"/>
          <w:lang w:val="ru-RU"/>
        </w:rPr>
        <w:t xml:space="preserve"> С 01.10 2016 года  центр занятости начал работу по предоставлению государственных  услуг в электронном виде. Получили государственные услуги в электронном виде 110 человек или 68,7% от плана.</w:t>
      </w:r>
    </w:p>
    <w:p w:rsidR="00CA31A9" w:rsidRPr="00F51F23" w:rsidRDefault="00CA31A9" w:rsidP="00F51F23">
      <w:pPr>
        <w:spacing w:line="240" w:lineRule="auto"/>
        <w:jc w:val="both"/>
        <w:rPr>
          <w:b/>
          <w:bCs/>
          <w:sz w:val="24"/>
          <w:szCs w:val="24"/>
          <w:u w:val="single"/>
          <w:lang w:val="ru-RU"/>
        </w:rPr>
      </w:pPr>
      <w:r w:rsidRPr="00F51F23">
        <w:rPr>
          <w:b/>
          <w:bCs/>
          <w:sz w:val="24"/>
          <w:szCs w:val="24"/>
          <w:u w:val="single"/>
          <w:lang w:val="ru-RU"/>
        </w:rPr>
        <w:t>Социальная поддержка.</w:t>
      </w:r>
    </w:p>
    <w:p w:rsidR="00CA31A9" w:rsidRPr="00F51F23" w:rsidRDefault="00CA31A9" w:rsidP="00F51F23">
      <w:pPr>
        <w:spacing w:line="240" w:lineRule="auto"/>
        <w:jc w:val="both"/>
        <w:rPr>
          <w:bCs/>
          <w:sz w:val="24"/>
          <w:szCs w:val="24"/>
          <w:lang w:val="ru-RU"/>
        </w:rPr>
      </w:pPr>
      <w:r w:rsidRPr="00F51F23">
        <w:rPr>
          <w:bCs/>
          <w:sz w:val="24"/>
          <w:szCs w:val="24"/>
          <w:lang w:val="ru-RU"/>
        </w:rPr>
        <w:t xml:space="preserve">Помимо активных форм содействию занятости, центр оказывает и социальную поддержку в период поиска работы. </w:t>
      </w:r>
    </w:p>
    <w:p w:rsidR="00CA31A9" w:rsidRPr="00F51F23" w:rsidRDefault="00CA31A9" w:rsidP="00F51F23">
      <w:pPr>
        <w:spacing w:line="240" w:lineRule="auto"/>
        <w:jc w:val="both"/>
        <w:rPr>
          <w:sz w:val="24"/>
          <w:szCs w:val="24"/>
          <w:lang w:val="ru-RU"/>
        </w:rPr>
      </w:pPr>
      <w:r w:rsidRPr="00F51F23">
        <w:rPr>
          <w:bCs/>
          <w:sz w:val="24"/>
          <w:szCs w:val="24"/>
          <w:lang w:val="ru-RU"/>
        </w:rPr>
        <w:tab/>
        <w:t xml:space="preserve"> Объем средств федерального бюджета израсходованного на социальные выплаты безработным гражданам</w:t>
      </w:r>
      <w:r w:rsidRPr="00F51F23">
        <w:rPr>
          <w:sz w:val="24"/>
          <w:szCs w:val="24"/>
          <w:lang w:val="ru-RU"/>
        </w:rPr>
        <w:t xml:space="preserve"> в 2016 году.</w:t>
      </w:r>
    </w:p>
    <w:p w:rsidR="00CA31A9" w:rsidRPr="00F51F23" w:rsidRDefault="00CA31A9" w:rsidP="00F51F23">
      <w:pPr>
        <w:spacing w:line="240" w:lineRule="auto"/>
        <w:jc w:val="both"/>
        <w:rPr>
          <w:sz w:val="24"/>
          <w:szCs w:val="24"/>
          <w:lang w:val="ru-RU"/>
        </w:rPr>
      </w:pPr>
    </w:p>
    <w:tbl>
      <w:tblPr>
        <w:tblStyle w:val="a9"/>
        <w:tblW w:w="0" w:type="auto"/>
        <w:tblLook w:val="04A0" w:firstRow="1" w:lastRow="0" w:firstColumn="1" w:lastColumn="0" w:noHBand="0" w:noVBand="1"/>
      </w:tblPr>
      <w:tblGrid>
        <w:gridCol w:w="5920"/>
        <w:gridCol w:w="1701"/>
        <w:gridCol w:w="1418"/>
        <w:gridCol w:w="1438"/>
      </w:tblGrid>
      <w:tr w:rsidR="00CA31A9" w:rsidRPr="00F51F23" w:rsidTr="00CA31A9">
        <w:tc>
          <w:tcPr>
            <w:tcW w:w="5920" w:type="dxa"/>
            <w:vMerge w:val="restart"/>
          </w:tcPr>
          <w:p w:rsidR="00CA31A9" w:rsidRPr="00F51F23" w:rsidRDefault="00CA31A9" w:rsidP="00F51F23">
            <w:pPr>
              <w:jc w:val="both"/>
              <w:rPr>
                <w:sz w:val="24"/>
                <w:szCs w:val="24"/>
              </w:rPr>
            </w:pPr>
            <w:r w:rsidRPr="00F51F23">
              <w:rPr>
                <w:bCs/>
                <w:color w:val="000000" w:themeColor="text1"/>
                <w:kern w:val="24"/>
                <w:sz w:val="24"/>
                <w:szCs w:val="24"/>
              </w:rPr>
              <w:t>Наименование</w:t>
            </w:r>
          </w:p>
        </w:tc>
        <w:tc>
          <w:tcPr>
            <w:tcW w:w="1701" w:type="dxa"/>
            <w:vMerge w:val="restart"/>
          </w:tcPr>
          <w:p w:rsidR="00CA31A9" w:rsidRPr="00F51F23" w:rsidRDefault="00CA31A9" w:rsidP="00F51F23">
            <w:pPr>
              <w:jc w:val="both"/>
              <w:rPr>
                <w:sz w:val="24"/>
                <w:szCs w:val="24"/>
              </w:rPr>
            </w:pPr>
            <w:r w:rsidRPr="00F51F23">
              <w:rPr>
                <w:bCs/>
                <w:color w:val="000000" w:themeColor="text1"/>
                <w:kern w:val="24"/>
                <w:sz w:val="24"/>
                <w:szCs w:val="24"/>
              </w:rPr>
              <w:t>Ед.измер</w:t>
            </w:r>
          </w:p>
        </w:tc>
        <w:tc>
          <w:tcPr>
            <w:tcW w:w="2856" w:type="dxa"/>
            <w:gridSpan w:val="2"/>
          </w:tcPr>
          <w:p w:rsidR="00CA31A9" w:rsidRPr="00F51F23" w:rsidRDefault="00CA31A9" w:rsidP="00F51F23">
            <w:pPr>
              <w:jc w:val="both"/>
              <w:rPr>
                <w:sz w:val="24"/>
                <w:szCs w:val="24"/>
              </w:rPr>
            </w:pPr>
            <w:r w:rsidRPr="00F51F23">
              <w:rPr>
                <w:sz w:val="24"/>
                <w:szCs w:val="24"/>
              </w:rPr>
              <w:t>Значения</w:t>
            </w:r>
          </w:p>
        </w:tc>
      </w:tr>
      <w:tr w:rsidR="00CA31A9" w:rsidRPr="00F51F23" w:rsidTr="00CA31A9">
        <w:tc>
          <w:tcPr>
            <w:tcW w:w="5920" w:type="dxa"/>
            <w:vMerge/>
          </w:tcPr>
          <w:p w:rsidR="00CA31A9" w:rsidRPr="00F51F23" w:rsidRDefault="00CA31A9" w:rsidP="00F51F23">
            <w:pPr>
              <w:jc w:val="both"/>
              <w:rPr>
                <w:sz w:val="24"/>
                <w:szCs w:val="24"/>
              </w:rPr>
            </w:pPr>
          </w:p>
        </w:tc>
        <w:tc>
          <w:tcPr>
            <w:tcW w:w="1701" w:type="dxa"/>
            <w:vMerge/>
          </w:tcPr>
          <w:p w:rsidR="00CA31A9" w:rsidRPr="00F51F23" w:rsidRDefault="00CA31A9" w:rsidP="00F51F23">
            <w:pPr>
              <w:jc w:val="both"/>
              <w:rPr>
                <w:sz w:val="24"/>
                <w:szCs w:val="24"/>
              </w:rPr>
            </w:pPr>
          </w:p>
        </w:tc>
        <w:tc>
          <w:tcPr>
            <w:tcW w:w="1418" w:type="dxa"/>
          </w:tcPr>
          <w:p w:rsidR="00CA31A9" w:rsidRPr="00F51F23" w:rsidRDefault="00CA31A9" w:rsidP="00F51F23">
            <w:pPr>
              <w:jc w:val="both"/>
              <w:rPr>
                <w:sz w:val="24"/>
                <w:szCs w:val="24"/>
              </w:rPr>
            </w:pPr>
            <w:r w:rsidRPr="00F51F23">
              <w:rPr>
                <w:sz w:val="24"/>
                <w:szCs w:val="24"/>
              </w:rPr>
              <w:t>2015год</w:t>
            </w:r>
          </w:p>
        </w:tc>
        <w:tc>
          <w:tcPr>
            <w:tcW w:w="1438" w:type="dxa"/>
          </w:tcPr>
          <w:p w:rsidR="00CA31A9" w:rsidRPr="00F51F23" w:rsidRDefault="00CA31A9" w:rsidP="00F51F23">
            <w:pPr>
              <w:jc w:val="both"/>
              <w:rPr>
                <w:sz w:val="24"/>
                <w:szCs w:val="24"/>
              </w:rPr>
            </w:pPr>
            <w:r w:rsidRPr="00F51F23">
              <w:rPr>
                <w:sz w:val="24"/>
                <w:szCs w:val="24"/>
              </w:rPr>
              <w:t>2016год</w:t>
            </w:r>
          </w:p>
        </w:tc>
      </w:tr>
      <w:tr w:rsidR="00CA31A9" w:rsidRPr="00F51F23" w:rsidTr="00CA31A9">
        <w:tc>
          <w:tcPr>
            <w:tcW w:w="5920" w:type="dxa"/>
          </w:tcPr>
          <w:p w:rsidR="00CA31A9" w:rsidRPr="00F51F23" w:rsidRDefault="00CA31A9" w:rsidP="00F51F23">
            <w:pPr>
              <w:jc w:val="both"/>
              <w:rPr>
                <w:sz w:val="24"/>
                <w:szCs w:val="24"/>
                <w:lang w:val="ru-RU"/>
              </w:rPr>
            </w:pPr>
            <w:r w:rsidRPr="00F51F23">
              <w:rPr>
                <w:bCs/>
                <w:color w:val="000000" w:themeColor="text1"/>
                <w:kern w:val="24"/>
                <w:sz w:val="24"/>
                <w:szCs w:val="24"/>
                <w:lang w:val="ru-RU"/>
              </w:rPr>
              <w:t>Объем средств на  выплату пособия по безработице</w:t>
            </w:r>
          </w:p>
        </w:tc>
        <w:tc>
          <w:tcPr>
            <w:tcW w:w="1701" w:type="dxa"/>
          </w:tcPr>
          <w:p w:rsidR="00CA31A9" w:rsidRPr="00F51F23" w:rsidRDefault="00CA31A9" w:rsidP="00F51F23">
            <w:pPr>
              <w:jc w:val="both"/>
              <w:rPr>
                <w:sz w:val="24"/>
                <w:szCs w:val="24"/>
              </w:rPr>
            </w:pPr>
            <w:r w:rsidRPr="00F51F23">
              <w:rPr>
                <w:color w:val="000000" w:themeColor="dark1"/>
                <w:kern w:val="24"/>
                <w:sz w:val="24"/>
                <w:szCs w:val="24"/>
              </w:rPr>
              <w:t>тыс.руб.</w:t>
            </w:r>
          </w:p>
        </w:tc>
        <w:tc>
          <w:tcPr>
            <w:tcW w:w="1418" w:type="dxa"/>
          </w:tcPr>
          <w:p w:rsidR="00CA31A9" w:rsidRPr="00F51F23" w:rsidRDefault="00CA31A9" w:rsidP="00F51F23">
            <w:pPr>
              <w:jc w:val="both"/>
              <w:rPr>
                <w:sz w:val="24"/>
                <w:szCs w:val="24"/>
              </w:rPr>
            </w:pPr>
            <w:r w:rsidRPr="00F51F23">
              <w:rPr>
                <w:color w:val="000000" w:themeColor="dark1"/>
                <w:kern w:val="24"/>
                <w:sz w:val="24"/>
                <w:szCs w:val="24"/>
              </w:rPr>
              <w:t>9100 </w:t>
            </w:r>
          </w:p>
        </w:tc>
        <w:tc>
          <w:tcPr>
            <w:tcW w:w="1438" w:type="dxa"/>
          </w:tcPr>
          <w:p w:rsidR="00CA31A9" w:rsidRPr="00F51F23" w:rsidRDefault="00CA31A9" w:rsidP="00F51F23">
            <w:pPr>
              <w:jc w:val="both"/>
              <w:rPr>
                <w:sz w:val="24"/>
                <w:szCs w:val="24"/>
              </w:rPr>
            </w:pPr>
            <w:r w:rsidRPr="00F51F23">
              <w:rPr>
                <w:color w:val="000000" w:themeColor="dark1"/>
                <w:kern w:val="24"/>
                <w:sz w:val="24"/>
                <w:szCs w:val="24"/>
              </w:rPr>
              <w:t>9966,9 </w:t>
            </w:r>
          </w:p>
        </w:tc>
      </w:tr>
      <w:tr w:rsidR="00CA31A9" w:rsidRPr="00F51F23" w:rsidTr="00CA31A9">
        <w:tc>
          <w:tcPr>
            <w:tcW w:w="5920" w:type="dxa"/>
          </w:tcPr>
          <w:p w:rsidR="00CA31A9" w:rsidRPr="00F51F23" w:rsidRDefault="00CA31A9" w:rsidP="00F51F23">
            <w:pPr>
              <w:jc w:val="both"/>
              <w:rPr>
                <w:sz w:val="24"/>
                <w:szCs w:val="24"/>
              </w:rPr>
            </w:pPr>
            <w:r w:rsidRPr="00F51F23">
              <w:rPr>
                <w:bCs/>
                <w:color w:val="000000" w:themeColor="text1"/>
                <w:kern w:val="24"/>
                <w:sz w:val="24"/>
                <w:szCs w:val="24"/>
              </w:rPr>
              <w:t>Численность получателей пособий</w:t>
            </w:r>
          </w:p>
        </w:tc>
        <w:tc>
          <w:tcPr>
            <w:tcW w:w="1701" w:type="dxa"/>
          </w:tcPr>
          <w:p w:rsidR="00CA31A9" w:rsidRPr="00F51F23" w:rsidRDefault="00CA31A9" w:rsidP="00F51F23">
            <w:pPr>
              <w:jc w:val="both"/>
              <w:rPr>
                <w:sz w:val="24"/>
                <w:szCs w:val="24"/>
              </w:rPr>
            </w:pPr>
            <w:r w:rsidRPr="00F51F23">
              <w:rPr>
                <w:color w:val="000000" w:themeColor="dark1"/>
                <w:kern w:val="24"/>
                <w:sz w:val="24"/>
                <w:szCs w:val="24"/>
              </w:rPr>
              <w:t>чел.</w:t>
            </w:r>
          </w:p>
        </w:tc>
        <w:tc>
          <w:tcPr>
            <w:tcW w:w="1418" w:type="dxa"/>
          </w:tcPr>
          <w:p w:rsidR="00CA31A9" w:rsidRPr="00F51F23" w:rsidRDefault="00CA31A9" w:rsidP="00F51F23">
            <w:pPr>
              <w:jc w:val="both"/>
              <w:rPr>
                <w:sz w:val="24"/>
                <w:szCs w:val="24"/>
              </w:rPr>
            </w:pPr>
            <w:r w:rsidRPr="00F51F23">
              <w:rPr>
                <w:rFonts w:eastAsiaTheme="minorEastAsia"/>
                <w:color w:val="000000" w:themeColor="dark1"/>
                <w:kern w:val="24"/>
                <w:sz w:val="24"/>
                <w:szCs w:val="24"/>
              </w:rPr>
              <w:t>7721</w:t>
            </w:r>
          </w:p>
        </w:tc>
        <w:tc>
          <w:tcPr>
            <w:tcW w:w="1438" w:type="dxa"/>
          </w:tcPr>
          <w:p w:rsidR="00CA31A9" w:rsidRPr="00F51F23" w:rsidRDefault="00CA31A9" w:rsidP="00F51F23">
            <w:pPr>
              <w:jc w:val="both"/>
              <w:rPr>
                <w:sz w:val="24"/>
                <w:szCs w:val="24"/>
              </w:rPr>
            </w:pPr>
            <w:r w:rsidRPr="00F51F23">
              <w:rPr>
                <w:rFonts w:eastAsiaTheme="minorEastAsia"/>
                <w:color w:val="000000" w:themeColor="dark1"/>
                <w:kern w:val="24"/>
                <w:sz w:val="24"/>
                <w:szCs w:val="24"/>
              </w:rPr>
              <w:t>728</w:t>
            </w:r>
          </w:p>
        </w:tc>
      </w:tr>
      <w:tr w:rsidR="00CA31A9" w:rsidRPr="00F51F23" w:rsidTr="00CA31A9">
        <w:tc>
          <w:tcPr>
            <w:tcW w:w="5920" w:type="dxa"/>
          </w:tcPr>
          <w:p w:rsidR="00CA31A9" w:rsidRPr="00F51F23" w:rsidRDefault="00CA31A9" w:rsidP="00F51F23">
            <w:pPr>
              <w:jc w:val="both"/>
              <w:rPr>
                <w:sz w:val="24"/>
                <w:szCs w:val="24"/>
                <w:lang w:val="ru-RU"/>
              </w:rPr>
            </w:pPr>
            <w:r w:rsidRPr="00F51F23">
              <w:rPr>
                <w:bCs/>
                <w:color w:val="000000" w:themeColor="text1"/>
                <w:kern w:val="24"/>
                <w:sz w:val="24"/>
                <w:szCs w:val="24"/>
                <w:lang w:val="ru-RU"/>
              </w:rPr>
              <w:t xml:space="preserve">Объем средств на выплату стипендии в период прохождения профессионального обучения </w:t>
            </w:r>
            <w:r w:rsidRPr="00F51F23">
              <w:rPr>
                <w:bCs/>
                <w:color w:val="000000" w:themeColor="text1"/>
                <w:kern w:val="24"/>
                <w:sz w:val="24"/>
                <w:szCs w:val="24"/>
                <w:lang w:val="ru-RU"/>
              </w:rPr>
              <w:lastRenderedPageBreak/>
              <w:t>безработных граждан</w:t>
            </w:r>
          </w:p>
        </w:tc>
        <w:tc>
          <w:tcPr>
            <w:tcW w:w="1701" w:type="dxa"/>
          </w:tcPr>
          <w:p w:rsidR="00CA31A9" w:rsidRPr="00F51F23" w:rsidRDefault="00CA31A9" w:rsidP="00F51F23">
            <w:pPr>
              <w:jc w:val="both"/>
              <w:rPr>
                <w:sz w:val="24"/>
                <w:szCs w:val="24"/>
              </w:rPr>
            </w:pPr>
            <w:r w:rsidRPr="00F51F23">
              <w:rPr>
                <w:color w:val="000000" w:themeColor="dark1"/>
                <w:kern w:val="24"/>
                <w:sz w:val="24"/>
                <w:szCs w:val="24"/>
              </w:rPr>
              <w:lastRenderedPageBreak/>
              <w:t>тыс.руб.</w:t>
            </w:r>
          </w:p>
        </w:tc>
        <w:tc>
          <w:tcPr>
            <w:tcW w:w="1418" w:type="dxa"/>
          </w:tcPr>
          <w:p w:rsidR="00CA31A9" w:rsidRPr="00F51F23" w:rsidRDefault="00CA31A9" w:rsidP="00F51F23">
            <w:pPr>
              <w:jc w:val="both"/>
              <w:rPr>
                <w:sz w:val="24"/>
                <w:szCs w:val="24"/>
              </w:rPr>
            </w:pPr>
            <w:r w:rsidRPr="00F51F23">
              <w:rPr>
                <w:color w:val="000000" w:themeColor="dark1"/>
                <w:kern w:val="24"/>
                <w:sz w:val="24"/>
                <w:szCs w:val="24"/>
              </w:rPr>
              <w:t>479 </w:t>
            </w:r>
          </w:p>
        </w:tc>
        <w:tc>
          <w:tcPr>
            <w:tcW w:w="1438" w:type="dxa"/>
          </w:tcPr>
          <w:p w:rsidR="00CA31A9" w:rsidRPr="00F51F23" w:rsidRDefault="00CA31A9" w:rsidP="00F51F23">
            <w:pPr>
              <w:jc w:val="both"/>
              <w:rPr>
                <w:sz w:val="24"/>
                <w:szCs w:val="24"/>
              </w:rPr>
            </w:pPr>
            <w:r w:rsidRPr="00F51F23">
              <w:rPr>
                <w:color w:val="000000" w:themeColor="dark1"/>
                <w:kern w:val="24"/>
                <w:sz w:val="24"/>
                <w:szCs w:val="24"/>
              </w:rPr>
              <w:t>419,5 </w:t>
            </w:r>
          </w:p>
        </w:tc>
      </w:tr>
      <w:tr w:rsidR="00CA31A9" w:rsidRPr="00F51F23" w:rsidTr="00CA31A9">
        <w:tc>
          <w:tcPr>
            <w:tcW w:w="5920" w:type="dxa"/>
          </w:tcPr>
          <w:p w:rsidR="00CA31A9" w:rsidRPr="00F51F23" w:rsidRDefault="00CA31A9" w:rsidP="00F51F23">
            <w:pPr>
              <w:jc w:val="both"/>
              <w:rPr>
                <w:sz w:val="24"/>
                <w:szCs w:val="24"/>
              </w:rPr>
            </w:pPr>
            <w:r w:rsidRPr="00F51F23">
              <w:rPr>
                <w:bCs/>
                <w:color w:val="000000" w:themeColor="text1"/>
                <w:kern w:val="24"/>
                <w:sz w:val="24"/>
                <w:szCs w:val="24"/>
              </w:rPr>
              <w:lastRenderedPageBreak/>
              <w:t>Численность получателей стипендии</w:t>
            </w:r>
          </w:p>
        </w:tc>
        <w:tc>
          <w:tcPr>
            <w:tcW w:w="1701" w:type="dxa"/>
          </w:tcPr>
          <w:p w:rsidR="00CA31A9" w:rsidRPr="00F51F23" w:rsidRDefault="00CA31A9" w:rsidP="00F51F23">
            <w:pPr>
              <w:jc w:val="both"/>
              <w:rPr>
                <w:sz w:val="24"/>
                <w:szCs w:val="24"/>
              </w:rPr>
            </w:pPr>
            <w:r w:rsidRPr="00F51F23">
              <w:rPr>
                <w:color w:val="000000" w:themeColor="dark1"/>
                <w:kern w:val="24"/>
                <w:sz w:val="24"/>
                <w:szCs w:val="24"/>
              </w:rPr>
              <w:t>чел.</w:t>
            </w:r>
          </w:p>
        </w:tc>
        <w:tc>
          <w:tcPr>
            <w:tcW w:w="1418" w:type="dxa"/>
          </w:tcPr>
          <w:p w:rsidR="00CA31A9" w:rsidRPr="00F51F23" w:rsidRDefault="00CA31A9" w:rsidP="00F51F23">
            <w:pPr>
              <w:jc w:val="both"/>
              <w:rPr>
                <w:sz w:val="24"/>
                <w:szCs w:val="24"/>
              </w:rPr>
            </w:pPr>
            <w:r w:rsidRPr="00F51F23">
              <w:rPr>
                <w:color w:val="000000" w:themeColor="dark1"/>
                <w:kern w:val="24"/>
                <w:sz w:val="24"/>
                <w:szCs w:val="24"/>
              </w:rPr>
              <w:t> 94</w:t>
            </w:r>
          </w:p>
        </w:tc>
        <w:tc>
          <w:tcPr>
            <w:tcW w:w="1438" w:type="dxa"/>
          </w:tcPr>
          <w:p w:rsidR="00CA31A9" w:rsidRPr="00F51F23" w:rsidRDefault="00CA31A9" w:rsidP="00F51F23">
            <w:pPr>
              <w:jc w:val="both"/>
              <w:rPr>
                <w:sz w:val="24"/>
                <w:szCs w:val="24"/>
              </w:rPr>
            </w:pPr>
            <w:r w:rsidRPr="00F51F23">
              <w:rPr>
                <w:color w:val="000000" w:themeColor="dark1"/>
                <w:kern w:val="24"/>
                <w:sz w:val="24"/>
                <w:szCs w:val="24"/>
              </w:rPr>
              <w:t> 99</w:t>
            </w:r>
          </w:p>
        </w:tc>
      </w:tr>
      <w:tr w:rsidR="00CA31A9" w:rsidRPr="00F51F23" w:rsidTr="00CA31A9">
        <w:tc>
          <w:tcPr>
            <w:tcW w:w="5920" w:type="dxa"/>
          </w:tcPr>
          <w:p w:rsidR="00CA31A9" w:rsidRPr="00F51F23" w:rsidRDefault="00CA31A9" w:rsidP="00F51F23">
            <w:pPr>
              <w:jc w:val="both"/>
              <w:rPr>
                <w:sz w:val="24"/>
                <w:szCs w:val="24"/>
                <w:lang w:val="ru-RU"/>
              </w:rPr>
            </w:pPr>
            <w:r w:rsidRPr="00F51F23">
              <w:rPr>
                <w:sz w:val="24"/>
                <w:szCs w:val="24"/>
                <w:lang w:val="ru-RU"/>
              </w:rPr>
              <w:t>Объем средств на возмещение расходов пенсионного фонда</w:t>
            </w:r>
          </w:p>
        </w:tc>
        <w:tc>
          <w:tcPr>
            <w:tcW w:w="1701" w:type="dxa"/>
          </w:tcPr>
          <w:p w:rsidR="00CA31A9" w:rsidRPr="00F51F23" w:rsidRDefault="00CA31A9" w:rsidP="00F51F23">
            <w:pPr>
              <w:jc w:val="both"/>
              <w:rPr>
                <w:sz w:val="24"/>
                <w:szCs w:val="24"/>
              </w:rPr>
            </w:pPr>
            <w:r w:rsidRPr="00F51F23">
              <w:rPr>
                <w:sz w:val="24"/>
                <w:szCs w:val="24"/>
              </w:rPr>
              <w:t>тыс.руб</w:t>
            </w:r>
          </w:p>
        </w:tc>
        <w:tc>
          <w:tcPr>
            <w:tcW w:w="1418" w:type="dxa"/>
          </w:tcPr>
          <w:p w:rsidR="00CA31A9" w:rsidRPr="00F51F23" w:rsidRDefault="00CA31A9" w:rsidP="00F51F23">
            <w:pPr>
              <w:jc w:val="both"/>
              <w:rPr>
                <w:sz w:val="24"/>
                <w:szCs w:val="24"/>
              </w:rPr>
            </w:pPr>
            <w:r w:rsidRPr="00F51F23">
              <w:rPr>
                <w:sz w:val="24"/>
                <w:szCs w:val="24"/>
              </w:rPr>
              <w:t>589</w:t>
            </w:r>
          </w:p>
        </w:tc>
        <w:tc>
          <w:tcPr>
            <w:tcW w:w="1438" w:type="dxa"/>
          </w:tcPr>
          <w:p w:rsidR="00CA31A9" w:rsidRPr="00F51F23" w:rsidRDefault="00CA31A9" w:rsidP="00F51F23">
            <w:pPr>
              <w:jc w:val="both"/>
              <w:rPr>
                <w:sz w:val="24"/>
                <w:szCs w:val="24"/>
              </w:rPr>
            </w:pPr>
            <w:r w:rsidRPr="00F51F23">
              <w:rPr>
                <w:sz w:val="24"/>
                <w:szCs w:val="24"/>
              </w:rPr>
              <w:t>670</w:t>
            </w:r>
          </w:p>
        </w:tc>
      </w:tr>
      <w:tr w:rsidR="00CA31A9" w:rsidRPr="00F51F23" w:rsidTr="00CA31A9">
        <w:tc>
          <w:tcPr>
            <w:tcW w:w="5920" w:type="dxa"/>
          </w:tcPr>
          <w:p w:rsidR="00CA31A9" w:rsidRPr="00F51F23" w:rsidRDefault="00CA31A9" w:rsidP="00F51F23">
            <w:pPr>
              <w:jc w:val="both"/>
              <w:rPr>
                <w:sz w:val="24"/>
                <w:szCs w:val="24"/>
              </w:rPr>
            </w:pPr>
            <w:r w:rsidRPr="00F51F23">
              <w:rPr>
                <w:sz w:val="24"/>
                <w:szCs w:val="24"/>
              </w:rPr>
              <w:t>Направлено на досрочную пенсию</w:t>
            </w:r>
          </w:p>
        </w:tc>
        <w:tc>
          <w:tcPr>
            <w:tcW w:w="1701" w:type="dxa"/>
          </w:tcPr>
          <w:p w:rsidR="00CA31A9" w:rsidRPr="00F51F23" w:rsidRDefault="00CA31A9" w:rsidP="00F51F23">
            <w:pPr>
              <w:jc w:val="both"/>
              <w:rPr>
                <w:sz w:val="24"/>
                <w:szCs w:val="24"/>
              </w:rPr>
            </w:pPr>
            <w:r w:rsidRPr="00F51F23">
              <w:rPr>
                <w:sz w:val="24"/>
                <w:szCs w:val="24"/>
              </w:rPr>
              <w:t>чел</w:t>
            </w:r>
          </w:p>
        </w:tc>
        <w:tc>
          <w:tcPr>
            <w:tcW w:w="1418" w:type="dxa"/>
          </w:tcPr>
          <w:p w:rsidR="00CA31A9" w:rsidRPr="00F51F23" w:rsidRDefault="00CA31A9" w:rsidP="00F51F23">
            <w:pPr>
              <w:jc w:val="both"/>
              <w:rPr>
                <w:sz w:val="24"/>
                <w:szCs w:val="24"/>
              </w:rPr>
            </w:pPr>
            <w:r w:rsidRPr="00F51F23">
              <w:rPr>
                <w:sz w:val="24"/>
                <w:szCs w:val="24"/>
              </w:rPr>
              <w:t>7</w:t>
            </w:r>
          </w:p>
        </w:tc>
        <w:tc>
          <w:tcPr>
            <w:tcW w:w="1438" w:type="dxa"/>
          </w:tcPr>
          <w:p w:rsidR="00CA31A9" w:rsidRPr="00F51F23" w:rsidRDefault="00CA31A9" w:rsidP="00F51F23">
            <w:pPr>
              <w:jc w:val="both"/>
              <w:rPr>
                <w:sz w:val="24"/>
                <w:szCs w:val="24"/>
              </w:rPr>
            </w:pPr>
            <w:r w:rsidRPr="00F51F23">
              <w:rPr>
                <w:sz w:val="24"/>
                <w:szCs w:val="24"/>
              </w:rPr>
              <w:t>9</w:t>
            </w:r>
          </w:p>
        </w:tc>
      </w:tr>
    </w:tbl>
    <w:p w:rsidR="00CA31A9" w:rsidRPr="00F51F23" w:rsidRDefault="00CA31A9" w:rsidP="00F51F23">
      <w:pPr>
        <w:spacing w:line="240" w:lineRule="auto"/>
        <w:jc w:val="both"/>
        <w:rPr>
          <w:sz w:val="24"/>
          <w:szCs w:val="24"/>
          <w:lang w:val="ru-RU"/>
        </w:rPr>
      </w:pPr>
      <w:r w:rsidRPr="00F51F23">
        <w:rPr>
          <w:sz w:val="24"/>
          <w:szCs w:val="24"/>
          <w:lang w:val="ru-RU"/>
        </w:rPr>
        <w:t xml:space="preserve"> Средства выделенные на социальную поддержку  израсходованы в полном объеме, кредиторская задолженность отсутствует.</w:t>
      </w:r>
    </w:p>
    <w:p w:rsidR="00CA31A9" w:rsidRPr="00F51F23" w:rsidRDefault="00CA31A9" w:rsidP="00F51F23">
      <w:pPr>
        <w:spacing w:line="240" w:lineRule="auto"/>
        <w:jc w:val="both"/>
        <w:rPr>
          <w:color w:val="000000"/>
          <w:sz w:val="24"/>
          <w:szCs w:val="24"/>
          <w:lang w:val="ru-RU"/>
        </w:rPr>
      </w:pPr>
      <w:r w:rsidRPr="00F51F23">
        <w:rPr>
          <w:color w:val="000000"/>
          <w:sz w:val="24"/>
          <w:szCs w:val="24"/>
          <w:lang w:val="ru-RU"/>
        </w:rPr>
        <w:t>Работа со СМИ</w:t>
      </w:r>
    </w:p>
    <w:p w:rsidR="00CA31A9" w:rsidRPr="00F51F23" w:rsidRDefault="00CA31A9" w:rsidP="00F51F23">
      <w:pPr>
        <w:spacing w:line="240" w:lineRule="auto"/>
        <w:jc w:val="both"/>
        <w:rPr>
          <w:color w:val="000000"/>
          <w:sz w:val="24"/>
          <w:szCs w:val="24"/>
          <w:lang w:val="ru-RU"/>
        </w:rPr>
      </w:pPr>
      <w:r w:rsidRPr="00F51F23">
        <w:rPr>
          <w:bCs/>
          <w:color w:val="000000"/>
          <w:sz w:val="24"/>
          <w:szCs w:val="24"/>
          <w:lang w:val="ru-RU"/>
        </w:rPr>
        <w:t>Районная газета «Ажуда»</w:t>
      </w:r>
      <w:r w:rsidRPr="00F51F23">
        <w:rPr>
          <w:bCs/>
          <w:iCs/>
          <w:color w:val="000000"/>
          <w:sz w:val="24"/>
          <w:szCs w:val="24"/>
          <w:lang w:val="ru-RU"/>
        </w:rPr>
        <w:t xml:space="preserve"> - расходы на размещение информации  составили 5,8 т.р.</w:t>
      </w:r>
    </w:p>
    <w:p w:rsidR="00CA31A9" w:rsidRPr="00F51F23" w:rsidRDefault="00CA31A9" w:rsidP="00F51F23">
      <w:pPr>
        <w:spacing w:line="240" w:lineRule="auto"/>
        <w:jc w:val="both"/>
        <w:rPr>
          <w:color w:val="000000"/>
          <w:sz w:val="24"/>
          <w:szCs w:val="24"/>
          <w:lang w:val="ru-RU"/>
        </w:rPr>
      </w:pPr>
      <w:r w:rsidRPr="00F51F23">
        <w:rPr>
          <w:iCs/>
          <w:color w:val="000000"/>
          <w:sz w:val="24"/>
          <w:szCs w:val="24"/>
          <w:lang w:val="ru-RU"/>
        </w:rPr>
        <w:t xml:space="preserve">       № 6 от 19.02.2016г. «Обучение женщин в период отпуска по уходу за ребенком до   достижения им возраста 3 лет».</w:t>
      </w:r>
    </w:p>
    <w:p w:rsidR="00CA31A9" w:rsidRPr="00F51F23" w:rsidRDefault="00CA31A9" w:rsidP="00F51F23">
      <w:pPr>
        <w:spacing w:line="240" w:lineRule="auto"/>
        <w:jc w:val="both"/>
        <w:rPr>
          <w:color w:val="000000"/>
          <w:sz w:val="24"/>
          <w:szCs w:val="24"/>
          <w:lang w:val="ru-RU"/>
        </w:rPr>
      </w:pPr>
      <w:r w:rsidRPr="00F51F23">
        <w:rPr>
          <w:iCs/>
          <w:color w:val="000000"/>
          <w:sz w:val="24"/>
          <w:szCs w:val="24"/>
          <w:lang w:val="ru-RU"/>
        </w:rPr>
        <w:t xml:space="preserve">       №9 от 11.03.2016г «Информация о деятельности КУ РА « ЦЗН Онгудайского района за 2015 год»</w:t>
      </w:r>
    </w:p>
    <w:p w:rsidR="00CA31A9" w:rsidRPr="00F51F23" w:rsidRDefault="00CA31A9" w:rsidP="00F51F23">
      <w:pPr>
        <w:spacing w:line="240" w:lineRule="auto"/>
        <w:jc w:val="both"/>
        <w:rPr>
          <w:color w:val="000000"/>
          <w:sz w:val="24"/>
          <w:szCs w:val="24"/>
          <w:lang w:val="ru-RU"/>
        </w:rPr>
      </w:pPr>
      <w:r w:rsidRPr="00F51F23">
        <w:rPr>
          <w:iCs/>
          <w:color w:val="000000"/>
          <w:sz w:val="24"/>
          <w:szCs w:val="24"/>
          <w:lang w:val="ru-RU"/>
        </w:rPr>
        <w:t xml:space="preserve">       №35 от 09.09.2016г «Незаконное получение пособия по безработице - наказуемо»</w:t>
      </w:r>
    </w:p>
    <w:p w:rsidR="00CA31A9" w:rsidRPr="00F51F23" w:rsidRDefault="00CA31A9" w:rsidP="00F51F23">
      <w:pPr>
        <w:spacing w:line="240" w:lineRule="auto"/>
        <w:jc w:val="both"/>
        <w:rPr>
          <w:color w:val="000000"/>
          <w:sz w:val="24"/>
          <w:szCs w:val="24"/>
          <w:lang w:val="ru-RU"/>
        </w:rPr>
      </w:pPr>
      <w:r w:rsidRPr="00F51F23">
        <w:rPr>
          <w:iCs/>
          <w:color w:val="000000"/>
          <w:sz w:val="24"/>
          <w:szCs w:val="24"/>
          <w:lang w:val="ru-RU"/>
        </w:rPr>
        <w:t xml:space="preserve">       №48 от 16.12.2016г. «Информация о проведении Декады инвалидов»</w:t>
      </w:r>
    </w:p>
    <w:p w:rsidR="00CA31A9" w:rsidRPr="00C8356D" w:rsidRDefault="00CA31A9" w:rsidP="00F51F23">
      <w:pPr>
        <w:spacing w:line="240" w:lineRule="auto"/>
        <w:jc w:val="both"/>
        <w:rPr>
          <w:color w:val="000000"/>
          <w:sz w:val="24"/>
          <w:szCs w:val="24"/>
          <w:lang w:val="ru-RU"/>
        </w:rPr>
      </w:pPr>
      <w:r w:rsidRPr="00F51F23">
        <w:rPr>
          <w:bCs/>
          <w:color w:val="000000"/>
          <w:sz w:val="24"/>
          <w:szCs w:val="24"/>
          <w:lang w:val="ru-RU"/>
        </w:rPr>
        <w:t xml:space="preserve">Сайт Министерства труда, социального развития и занятости населения Республики Алтай. </w:t>
      </w:r>
      <w:r w:rsidRPr="00C8356D">
        <w:rPr>
          <w:iCs/>
          <w:color w:val="000000"/>
          <w:sz w:val="24"/>
          <w:szCs w:val="24"/>
          <w:lang w:val="ru-RU"/>
        </w:rPr>
        <w:t xml:space="preserve">Направлено для размещения на сайт 12 информаций, фактически размещено 10. </w:t>
      </w:r>
    </w:p>
    <w:p w:rsidR="00CA31A9" w:rsidRPr="00F51F23" w:rsidRDefault="00CA31A9" w:rsidP="00F51F23">
      <w:pPr>
        <w:spacing w:line="240" w:lineRule="auto"/>
        <w:jc w:val="both"/>
        <w:rPr>
          <w:color w:val="000000"/>
          <w:sz w:val="24"/>
          <w:szCs w:val="24"/>
          <w:lang w:val="ru-RU"/>
        </w:rPr>
      </w:pPr>
      <w:r w:rsidRPr="00F51F23">
        <w:rPr>
          <w:bCs/>
          <w:color w:val="000000"/>
          <w:sz w:val="24"/>
          <w:szCs w:val="24"/>
          <w:lang w:val="ru-RU"/>
        </w:rPr>
        <w:t xml:space="preserve">Сайт МО «Онгудайский район». </w:t>
      </w:r>
      <w:r w:rsidRPr="00F51F23">
        <w:rPr>
          <w:iCs/>
          <w:color w:val="000000"/>
          <w:sz w:val="24"/>
          <w:szCs w:val="24"/>
          <w:lang w:val="ru-RU"/>
        </w:rPr>
        <w:t>Реестр услуг службы занятости.  Ежеквартально информация о рынке труда района. Информация о деятельности КУ РА « ЦЗН Онгудайского района» за 2015 год.</w:t>
      </w:r>
    </w:p>
    <w:p w:rsidR="00CA31A9" w:rsidRPr="00F51F23" w:rsidRDefault="00CA31A9" w:rsidP="00F51F23">
      <w:pPr>
        <w:spacing w:line="240" w:lineRule="auto"/>
        <w:jc w:val="both"/>
        <w:rPr>
          <w:bCs/>
          <w:color w:val="000000"/>
          <w:sz w:val="24"/>
          <w:szCs w:val="24"/>
          <w:lang w:val="ru-RU"/>
        </w:rPr>
      </w:pPr>
      <w:r w:rsidRPr="00F51F23">
        <w:rPr>
          <w:bCs/>
          <w:color w:val="000000"/>
          <w:sz w:val="24"/>
          <w:szCs w:val="24"/>
          <w:lang w:val="ru-RU"/>
        </w:rPr>
        <w:t>Контроль за предоставлением государственных услуг осуществляется в следующих формах:</w:t>
      </w:r>
    </w:p>
    <w:p w:rsidR="00CA31A9" w:rsidRPr="00F51F23" w:rsidRDefault="00CA31A9" w:rsidP="00F51F23">
      <w:pPr>
        <w:spacing w:line="240" w:lineRule="auto"/>
        <w:jc w:val="both"/>
        <w:rPr>
          <w:bCs/>
          <w:color w:val="000000"/>
          <w:sz w:val="24"/>
          <w:szCs w:val="24"/>
          <w:lang w:val="ru-RU"/>
        </w:rPr>
      </w:pPr>
      <w:r w:rsidRPr="00F51F23">
        <w:rPr>
          <w:bCs/>
          <w:color w:val="000000"/>
          <w:sz w:val="24"/>
          <w:szCs w:val="24"/>
          <w:lang w:val="ru-RU"/>
        </w:rPr>
        <w:t>Текущий контроль  осуществлялся ежемесячно. По плану -12 проверок, проведено 12.</w:t>
      </w:r>
    </w:p>
    <w:p w:rsidR="00CA31A9" w:rsidRPr="00F51F23" w:rsidRDefault="00CA31A9" w:rsidP="00F51F23">
      <w:pPr>
        <w:spacing w:line="240" w:lineRule="auto"/>
        <w:jc w:val="both"/>
        <w:rPr>
          <w:bCs/>
          <w:color w:val="000000"/>
          <w:sz w:val="24"/>
          <w:szCs w:val="24"/>
          <w:lang w:val="ru-RU"/>
        </w:rPr>
      </w:pPr>
      <w:r w:rsidRPr="00F51F23">
        <w:rPr>
          <w:bCs/>
          <w:color w:val="000000"/>
          <w:sz w:val="24"/>
          <w:szCs w:val="24"/>
          <w:lang w:val="ru-RU"/>
        </w:rPr>
        <w:t>Контроль за обеспечением государственных гарантий в области содействия занятости населения по каждому административному регламенту  поводится  ежедневно.</w:t>
      </w:r>
    </w:p>
    <w:p w:rsidR="00CA31A9" w:rsidRPr="00F51F23" w:rsidRDefault="00CA31A9" w:rsidP="00F51F23">
      <w:pPr>
        <w:spacing w:line="240" w:lineRule="auto"/>
        <w:jc w:val="both"/>
        <w:rPr>
          <w:bCs/>
          <w:color w:val="000000"/>
          <w:sz w:val="24"/>
          <w:szCs w:val="24"/>
          <w:lang w:val="ru-RU"/>
        </w:rPr>
      </w:pPr>
      <w:r w:rsidRPr="00F51F23">
        <w:rPr>
          <w:bCs/>
          <w:color w:val="000000"/>
          <w:sz w:val="24"/>
          <w:szCs w:val="24"/>
          <w:lang w:val="ru-RU"/>
        </w:rPr>
        <w:t xml:space="preserve">Ежеквартальное анкетирование  работодателей по доступности трудовых ресурсов. </w:t>
      </w:r>
    </w:p>
    <w:p w:rsidR="00CA31A9" w:rsidRPr="00F51F23" w:rsidRDefault="00CA31A9" w:rsidP="00F51F23">
      <w:pPr>
        <w:spacing w:line="240" w:lineRule="auto"/>
        <w:jc w:val="both"/>
        <w:rPr>
          <w:sz w:val="24"/>
          <w:szCs w:val="24"/>
          <w:lang w:val="ru-RU"/>
        </w:rPr>
      </w:pPr>
      <w:r w:rsidRPr="00F51F23">
        <w:rPr>
          <w:sz w:val="24"/>
          <w:szCs w:val="24"/>
          <w:lang w:val="ru-RU"/>
        </w:rPr>
        <w:t>В целях выполнения Плана  мероприятий внедрения в Республике Алтай лучших практик Национального рейтинга состояния инвестиционного климата в республике ежеквартально проводится анкетирование: « Удовлетворенность предпринимателей доступностью трудовых ресурсов необходимой квалификации»</w:t>
      </w:r>
    </w:p>
    <w:p w:rsidR="00CA31A9" w:rsidRPr="00C8356D" w:rsidRDefault="00CA31A9" w:rsidP="00F51F23">
      <w:pPr>
        <w:spacing w:line="240" w:lineRule="auto"/>
        <w:jc w:val="both"/>
        <w:rPr>
          <w:color w:val="000000"/>
          <w:sz w:val="24"/>
          <w:szCs w:val="24"/>
          <w:lang w:val="ru-RU"/>
        </w:rPr>
      </w:pPr>
      <w:r w:rsidRPr="00F51F23">
        <w:rPr>
          <w:sz w:val="24"/>
          <w:szCs w:val="24"/>
          <w:lang w:val="ru-RU"/>
        </w:rPr>
        <w:t xml:space="preserve">В анкетировании участвуют юридические лица и индивидуальные предприниматели. Рассматриваются только 4 отрасли: промышленное производство, сельское хозяйство, строительство, транспорт и связь. </w:t>
      </w:r>
      <w:r w:rsidRPr="00C8356D">
        <w:rPr>
          <w:sz w:val="24"/>
          <w:szCs w:val="24"/>
          <w:lang w:val="ru-RU"/>
        </w:rPr>
        <w:t>Анкетирование анонимное.</w:t>
      </w:r>
      <w:r w:rsidRPr="00C8356D">
        <w:rPr>
          <w:color w:val="000000"/>
          <w:sz w:val="24"/>
          <w:szCs w:val="24"/>
          <w:lang w:val="ru-RU"/>
        </w:rPr>
        <w:t xml:space="preserve"> </w:t>
      </w:r>
    </w:p>
    <w:p w:rsidR="00CA31A9" w:rsidRPr="00F51F23" w:rsidRDefault="00CA31A9"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 xml:space="preserve">БУ РА «управление социальной поддержки населения Онгудайского района» </w:t>
      </w:r>
      <w:r w:rsidR="00823B28" w:rsidRPr="00F51F23">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Реализация гарантий по государственной поддержке граждан, нуждающихся в социальной поддержке Бюджетным учреждением «Управление социальной поддержки населения  Онгудайского района» в соответствии с федеральными и региональными законами в 2016 году выполнена в полном объеме.</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В отчетном году 59% населения (10739 чел.) состояли на учете и пользовались льготами (в 2015 году 49%). Наблюдается снижение численности федеральных льготников ,в основном по ФЗ «О социальной защите прав инвалидов».  Сегодня в районе проживает инвалидов участников  ВОВ -5 чел, было  6 (в 2014 г.-11). Вдов умерших участников ВОВ -45, в 2015-46, тружеников тыла 161, было 183 в 2015году.</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ab/>
        <w:t>Наблюдается рост численности региональных льготников .специалистов села стало больше и получателей детских пособий.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Не растет число многодетных семей, уменьшилось численность  получающих доплату к пенсии за особые заслуги на 21 человек; получателей адресных субсидий на 83 . в основном за счет превышения доходов.</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На учете в органе опеки и попечительства состоят 82 замещающих семьи, в них 109 детей (в 2015 году-  80, детей-108) из них  круглых сирот -37, социальных сирот- 72.</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Специалистами органа постоянно оказывается помощь опекунам и приемным семьям.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Лишено родительских прав в отчетном году 13 родителей в отношении 20 детей (в 2015 году -8 родителей с 12 детьми) ограничено    в родительских правах, 1 родитель в отношении 2-х детей (в 2015 году -7 родителей, детей  11).</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3  детей  было определено в Центр временного пребывания детей, находящихся в трудной жизненной ситуации. В Дом ребенка помещены 3 ребенка.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отчетном  году на меры государственной поддержки отдельным категориям граждан по всем соответствующим  законам израсходовано 95</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262</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420 рублей, в 2015 году 146 млн. рублей (снижение произошло за счет сокращения численности очередников по выплатам  по  ЧС в результате наводнения 2014 года ).</w:t>
      </w:r>
      <w:r w:rsidRPr="00F51F23">
        <w:rPr>
          <w:rFonts w:ascii="Times New Roman" w:hAnsi="Times New Roman" w:cs="Times New Roman"/>
          <w:color w:val="FF0000"/>
          <w:sz w:val="24"/>
          <w:szCs w:val="24"/>
          <w:lang w:val="ru-RU"/>
        </w:rPr>
        <w:t xml:space="preserve"> </w:t>
      </w:r>
      <w:r w:rsidRPr="00F51F23">
        <w:rPr>
          <w:rFonts w:ascii="Times New Roman" w:hAnsi="Times New Roman" w:cs="Times New Roman"/>
          <w:sz w:val="24"/>
          <w:szCs w:val="24"/>
          <w:lang w:val="ru-RU"/>
        </w:rPr>
        <w:t xml:space="preserve"> Израсходовано средств с федерального бюджета 38  083</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224 рублей, с регионального бюджета 57</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179</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169 рублей.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 В 2017 году в бюджете учреждения предусмотрено средств на меры государственной социальной поддержки в таких же объемах.</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2016 году продолжилась работа по оказанию финансовой единовременной  помощи пострадавшим гражданам муниципального образования  от стихийного бедствия в результате наводнения в мае-июне 2014 года. из резервного фонда Правительства  РФ. Всего выделено и перечислено на счета пострадавших граждан 4 млн. 900 т.р в тч. на кап.ремонт жилья 641500 руб. </w:t>
      </w:r>
      <w:r w:rsidRPr="00C8356D">
        <w:rPr>
          <w:rFonts w:ascii="Times New Roman" w:hAnsi="Times New Roman" w:cs="Times New Roman"/>
          <w:sz w:val="24"/>
          <w:szCs w:val="24"/>
          <w:lang w:val="ru-RU"/>
        </w:rPr>
        <w:t xml:space="preserve">Данный вид помощи в 2017 году продолжится.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отчетном году из резервного фонда Главы РА оказана дополнительная помощь на приобретение кормов. Такой вид помощи получили по 2 т.р. 387 семей района, оказавшиеся в трудной жизненной ситуации по зимовке скота.   84 гражданам муниципального образования, которые оказались в трудной жизненной ситуации оказана помощь из местного бюджета в сумме 309</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600 руб. согласно раздела районной долгосрочной целевой программы по социальной поддержке населения. </w:t>
      </w:r>
    </w:p>
    <w:p w:rsidR="009F4EBD"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Проведено более 20 социально-значимых мероприятий: День Победы, День Матери, декада инвалидов и др.  На высоком   организационном уровне прошел на территории нашего района  </w:t>
      </w:r>
      <w:r w:rsidRPr="00F51F23">
        <w:rPr>
          <w:rFonts w:ascii="Times New Roman" w:hAnsi="Times New Roman" w:cs="Times New Roman"/>
          <w:sz w:val="24"/>
          <w:szCs w:val="24"/>
        </w:rPr>
        <w:t>III</w:t>
      </w:r>
      <w:r w:rsidRPr="00F51F23">
        <w:rPr>
          <w:rFonts w:ascii="Times New Roman" w:hAnsi="Times New Roman" w:cs="Times New Roman"/>
          <w:sz w:val="24"/>
          <w:szCs w:val="24"/>
          <w:lang w:val="ru-RU"/>
        </w:rPr>
        <w:t xml:space="preserve"> республиканский  пара фестиваль искусства  спорта граждан с ограниченными возможностями, благодаря совместным усилиям трудовых коллективов учреждений социальной сферы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eastAsia="Times New Roman" w:hAnsi="Times New Roman" w:cs="Times New Roman"/>
          <w:sz w:val="24"/>
          <w:szCs w:val="24"/>
          <w:lang w:val="ru-RU"/>
        </w:rPr>
        <w:t xml:space="preserve">О состоянии условий охраны труда </w:t>
      </w:r>
    </w:p>
    <w:p w:rsidR="00CA31A9" w:rsidRPr="00F51F23" w:rsidRDefault="00CA31A9" w:rsidP="00F51F23">
      <w:pPr>
        <w:spacing w:line="240" w:lineRule="auto"/>
        <w:jc w:val="both"/>
        <w:rPr>
          <w:rStyle w:val="CharacterStyle1"/>
          <w:sz w:val="24"/>
          <w:szCs w:val="24"/>
          <w:lang w:val="ru-RU"/>
        </w:rPr>
      </w:pPr>
      <w:r w:rsidRPr="00F51F23">
        <w:rPr>
          <w:rStyle w:val="CharacterStyle1"/>
          <w:sz w:val="24"/>
          <w:szCs w:val="24"/>
          <w:lang w:val="ru-RU"/>
        </w:rPr>
        <w:t>Всего рабочих мест в организациях района 2614.</w:t>
      </w:r>
    </w:p>
    <w:p w:rsidR="00CA31A9" w:rsidRPr="00F51F23" w:rsidRDefault="00CA31A9" w:rsidP="00F51F23">
      <w:pPr>
        <w:spacing w:line="240" w:lineRule="auto"/>
        <w:jc w:val="both"/>
        <w:rPr>
          <w:rStyle w:val="CharacterStyle1"/>
          <w:sz w:val="24"/>
          <w:szCs w:val="24"/>
          <w:lang w:val="ru-RU"/>
        </w:rPr>
      </w:pPr>
      <w:r w:rsidRPr="00F51F23">
        <w:rPr>
          <w:rStyle w:val="CharacterStyle1"/>
          <w:sz w:val="24"/>
          <w:szCs w:val="24"/>
          <w:lang w:val="ru-RU"/>
        </w:rPr>
        <w:t>Общая численность работающих на предприятиях и в организациях района по со</w:t>
      </w:r>
      <w:r w:rsidRPr="00F51F23">
        <w:rPr>
          <w:rStyle w:val="CharacterStyle1"/>
          <w:spacing w:val="12"/>
          <w:sz w:val="24"/>
          <w:szCs w:val="24"/>
          <w:lang w:val="ru-RU"/>
        </w:rPr>
        <w:t>стоянию на 01.01.2017 г. составляет - 2572 человек</w:t>
      </w:r>
      <w:r w:rsidRPr="00F51F23">
        <w:rPr>
          <w:rStyle w:val="CharacterStyle1"/>
          <w:sz w:val="24"/>
          <w:szCs w:val="24"/>
          <w:lang w:val="ru-RU"/>
        </w:rPr>
        <w:t xml:space="preserve"> (за аналогичный период 2015г. -2989 человек). </w:t>
      </w:r>
    </w:p>
    <w:p w:rsidR="00CA31A9" w:rsidRPr="00F51F23" w:rsidRDefault="00CA31A9" w:rsidP="00F51F23">
      <w:pPr>
        <w:spacing w:line="240" w:lineRule="auto"/>
        <w:jc w:val="both"/>
        <w:rPr>
          <w:rStyle w:val="CharacterStyle1"/>
          <w:spacing w:val="11"/>
          <w:sz w:val="24"/>
          <w:szCs w:val="24"/>
          <w:lang w:val="ru-RU"/>
        </w:rPr>
      </w:pPr>
      <w:r w:rsidRPr="00F51F23">
        <w:rPr>
          <w:rStyle w:val="CharacterStyle1"/>
          <w:spacing w:val="12"/>
          <w:sz w:val="24"/>
          <w:szCs w:val="24"/>
          <w:lang w:val="ru-RU"/>
        </w:rPr>
        <w:t>На территории МО «Онгудайский район» на 01.01.2017 г. зарегистрировано ор</w:t>
      </w:r>
      <w:r w:rsidRPr="00F51F23">
        <w:rPr>
          <w:rStyle w:val="CharacterStyle1"/>
          <w:spacing w:val="28"/>
          <w:sz w:val="24"/>
          <w:szCs w:val="24"/>
          <w:lang w:val="ru-RU"/>
        </w:rPr>
        <w:t>ганизаций и предприятий имеющих наемных работников  - 153</w:t>
      </w:r>
      <w:r w:rsidRPr="00F51F23">
        <w:rPr>
          <w:rStyle w:val="CharacterStyle1"/>
          <w:spacing w:val="11"/>
          <w:sz w:val="24"/>
          <w:szCs w:val="24"/>
          <w:lang w:val="ru-RU"/>
        </w:rPr>
        <w:t xml:space="preserve">. (данные были получены в ФСС Онгудайского района). Из них с численностью наемных работников 50 и более человек – 13.(2015 год-16). </w:t>
      </w:r>
    </w:p>
    <w:p w:rsidR="00CA31A9" w:rsidRPr="00F51F23" w:rsidRDefault="009F4EBD"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sz w:val="24"/>
          <w:szCs w:val="24"/>
          <w:lang w:val="ru-RU"/>
        </w:rPr>
        <w:t xml:space="preserve"> </w:t>
      </w:r>
      <w:r w:rsidR="00CA31A9" w:rsidRPr="00F51F23">
        <w:rPr>
          <w:rFonts w:ascii="Times New Roman" w:hAnsi="Times New Roman" w:cs="Times New Roman"/>
          <w:b/>
          <w:i/>
          <w:sz w:val="24"/>
          <w:szCs w:val="24"/>
          <w:lang w:val="ru-RU"/>
        </w:rPr>
        <w:t xml:space="preserve">Управления ПФР в Онгудайском районе РА   </w:t>
      </w:r>
      <w:r w:rsidRPr="00F51F23">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   По состоянию на 01 января  2016 года   в УПФР зарегистрировано 900 плательщиков страховых взносов, в том числе страхователей работодателей -272, уплачивающих фиксированные платежи -628 .Организаций -213, индивидуальные предприниматели и главы крестьянско-фермерских хозяйств, использующие наемный труд -59 , индивидуальных предпринимателей -328  и   главы крестьянских    (фермерских)   хозяйств – 300. По сравнению с прошлым годом количество страхователей уменьшилось на 3,5%, из них страхователей работодателей на 12,2%, уплачивающих фиксированные платежи увеличилось на 2,7%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Численность пенсионеров, получающих пенсии в Онгудайском районе, на 01 января 2016 года составляет 4 476 человек</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Средний размер трудовой пенсии на 01.01.2017 г. составил 9975,13 руб. что на 2,5%  выше чем на 01.01.2016 года.  На 01 января 2016 года прожиточный минимум пенсионера составляет 8619 рубль , на 01 января 2017 года -8619 рублей. В Онгудайском районе на  01 января </w:t>
      </w:r>
      <w:smartTag w:uri="urn:schemas-microsoft-com:office:smarttags" w:element="metricconverter">
        <w:smartTagPr>
          <w:attr w:name="ProductID" w:val="2017 г"/>
        </w:smartTagPr>
        <w:r w:rsidRPr="00F51F23">
          <w:rPr>
            <w:rFonts w:ascii="Times New Roman" w:hAnsi="Times New Roman" w:cs="Times New Roman"/>
            <w:sz w:val="24"/>
            <w:szCs w:val="24"/>
            <w:lang w:val="ru-RU"/>
          </w:rPr>
          <w:t>2017 г</w:t>
        </w:r>
      </w:smartTag>
      <w:r w:rsidRPr="00F51F23">
        <w:rPr>
          <w:rFonts w:ascii="Times New Roman" w:hAnsi="Times New Roman" w:cs="Times New Roman"/>
          <w:sz w:val="24"/>
          <w:szCs w:val="24"/>
          <w:lang w:val="ru-RU"/>
        </w:rPr>
        <w:t>.  федеральная   социальная доплата  к пенсии до уровня прожиточного минимума 8619 рублей установлена  1874 пенсионерам.</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целях исполнения Федерального закона от 29 декабря 2006 года № 256-ФЗ «О дополнительных мерах государственной поддержки семей, имеющих детей»  Управлением за 2016 год выдано 130 сертификатов на МСК, с 2007 по  01.01.2017 года по Онгудайскому району   выдано 1535 сертификатов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Количество лиц, полностью распорядившихся средствами МСК с 2007года  по 01 января 2017 года  1348 человек, в том числе в 2016 г.-227.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Количество договоров займа, в соответствии с которыми средства МСК направлены на улучшение жилищных условий  за период с 2007 года по 01.01.2017 года – 1381.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2016 году  направили  средства МСК  на погашение договоров займа  на улучшение жилищных условий  136 человек  на сумму 60 631 962   рублей;   и  на улучшение жилищных условий без привлечения кредитных средств  -10 человек  на сумму 3 901 729 руб.</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рамках реализации федерального закона №360-ФЗ от 30.11.2011 года «О порядке финансирования выплат за счет средств пенсионных накоплений » в 2016 году выдано 111 единовременных выплат получателям пенсий на сумму 1 121 562 рублей, назначено 5 получателям  срочная пенсионная выплата, средний размер 805,8 руб. в месяц, 6 получателям - накопительная пенсия, средний размер -708,06 руб. в месяц. Оформлены по направлению  службы занятости населения на досрочную пенсию  26 человек, выплачено 674 301рубля из средств фонда занятости.</w:t>
      </w:r>
    </w:p>
    <w:p w:rsidR="00CA31A9" w:rsidRPr="00F51F23" w:rsidRDefault="00CA31A9"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b/>
          <w:i/>
          <w:sz w:val="24"/>
          <w:szCs w:val="24"/>
          <w:lang w:val="ru-RU"/>
        </w:rPr>
        <w:t>Информация о работе Управления ФНС.</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Налоговые органы РА в соответствии с приказом Минфина России </w:t>
      </w:r>
      <w:r w:rsidRPr="00F51F23">
        <w:rPr>
          <w:rFonts w:ascii="Times New Roman" w:hAnsi="Times New Roman" w:cs="Times New Roman"/>
          <w:sz w:val="24"/>
          <w:szCs w:val="24"/>
          <w:highlight w:val="yellow"/>
          <w:lang w:val="ru-RU"/>
        </w:rPr>
        <w:t>от 14.09.2015 г. № 142н</w:t>
      </w:r>
      <w:r w:rsidRPr="00F51F23">
        <w:rPr>
          <w:rFonts w:ascii="Times New Roman" w:hAnsi="Times New Roman" w:cs="Times New Roman"/>
          <w:sz w:val="24"/>
          <w:szCs w:val="24"/>
          <w:lang w:val="ru-RU"/>
        </w:rPr>
        <w:t xml:space="preserve">, приказом ФНС России </w:t>
      </w:r>
      <w:r w:rsidRPr="00F51F23">
        <w:rPr>
          <w:rFonts w:ascii="Times New Roman" w:hAnsi="Times New Roman" w:cs="Times New Roman"/>
          <w:sz w:val="24"/>
          <w:szCs w:val="24"/>
          <w:highlight w:val="yellow"/>
          <w:lang w:val="ru-RU"/>
        </w:rPr>
        <w:t>№2 ММВ-7-12/447</w:t>
      </w:r>
      <w:r w:rsidRPr="00F51F23">
        <w:rPr>
          <w:rFonts w:ascii="Times New Roman" w:hAnsi="Times New Roman" w:cs="Times New Roman"/>
          <w:sz w:val="24"/>
          <w:szCs w:val="24"/>
          <w:lang w:val="ru-RU"/>
        </w:rPr>
        <w:t xml:space="preserve"> реорганизованы.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На сегодняшний день в территориально-обособленном рабочем месте (ТОРМ) с. Онгудай работают 3 специалиста, с исполнением функций: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-прием, регистрация и передача налоговой и бухгалтерской отчетности налогоплательщиков: ЮЛ, ИП, ФЛ;</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-прием, регистрация, передача и выдача документов по постановке на учет и по снятию с учета налогоплательщиков: ЮЛ, ИП, ФЛ;</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-прием, регистрация и выдача документов по всем направлениям деятельности налоговой инспекции: заявления, справки, акты-сверок;</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-выдача налогоплательщикам по их запросам справок и иных документов по вопросам, относящимся к компетенции налоговых органов;</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-индивидуальное устное информирование налогоплательщиков по всем направлениям деятельности, регистрация налогоплательщиков в Личном кабинете;</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-работа с налогоплательщиками по погашению задолженности по всем видам налогов, пени и штрафов (сверка по лицевым счетам по ЮЛ, ИП, ФЛ, формирование платежных документов).</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-информационная работа по Декларационной компании и о Днях открытых дверей, по имущественным налогам. Проведение Дней открытых дверей.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 01.01.2017г. администраторами по страховым взносам в ПФ является УФНС России по РА.</w:t>
      </w:r>
    </w:p>
    <w:p w:rsidR="00CA31A9" w:rsidRPr="00F51F23" w:rsidRDefault="00823B28"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b/>
          <w:sz w:val="24"/>
          <w:szCs w:val="24"/>
          <w:u w:val="single"/>
          <w:lang w:val="ru-RU"/>
        </w:rPr>
        <w:t xml:space="preserve"> </w:t>
      </w:r>
      <w:r w:rsidR="00CA31A9" w:rsidRPr="00F51F23">
        <w:rPr>
          <w:rFonts w:ascii="Times New Roman" w:hAnsi="Times New Roman" w:cs="Times New Roman"/>
          <w:b/>
          <w:sz w:val="24"/>
          <w:szCs w:val="24"/>
          <w:u w:val="single"/>
          <w:lang w:val="ru-RU"/>
        </w:rPr>
        <w:t xml:space="preserve"> </w:t>
      </w:r>
      <w:r w:rsidR="00CA31A9" w:rsidRPr="00F51F23">
        <w:rPr>
          <w:rFonts w:ascii="Times New Roman" w:hAnsi="Times New Roman" w:cs="Times New Roman"/>
          <w:b/>
          <w:i/>
          <w:sz w:val="24"/>
          <w:szCs w:val="24"/>
          <w:lang w:val="ru-RU"/>
        </w:rPr>
        <w:t xml:space="preserve">АО «Россельхозбанк №3349/18/6 </w:t>
      </w:r>
      <w:r w:rsidRPr="00F51F23">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Операционный  офис располагается с 2007 г. в арендованном помещении ООО Заготпром «Айу», занимает общую площадь 133,9 кв.м. 2016 г. завершил  с численностью 10,5 чел., из них 9 сотрудников, 1 водитель и 0,5 технический работник.</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Благодаря усилиям всего коллектива проведена определенная работа. По состоянию на 01 января текущего года на обслуживании операционного офиса находятся 8830 клиентов, из них  8539 - физических лиц, 54 – юридические лица, 237 - индивидуальные предприниматели.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Кредитный портфель дополнительного офиса по кредитам физических лиц  по состоянию на 30.12.2016 г. составляет 290 918,14 тыс. руб. Кредитный портфель по кредитам выданным ЮЛ и индивидуальным предпринимателям составляет  23532 тыс.руб.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По состоянию на 01.01.2017г. в операционном офисе обслуживается 291 расчетных счетов юридических лиц и индивидуальных предпринимателей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В 2016 году открыто 32 расчетных счетов и 1 валютный счет.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Всего в 2016 году подключено на ДБО: 5 расчетных счетов, 5 зарплатных организаций.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За 2016 год подключено 4 платежных терминалов. В районе имеется 2 круглосуточные банкоматов, которые располагаются 1- в здании офиса, другой в здании Онгудайской ЦРБ.</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 </w:t>
      </w:r>
      <w:r w:rsidRPr="00F51F23">
        <w:rPr>
          <w:rFonts w:ascii="Times New Roman" w:hAnsi="Times New Roman" w:cs="Times New Roman"/>
          <w:sz w:val="24"/>
          <w:szCs w:val="24"/>
          <w:u w:val="single"/>
          <w:lang w:val="ru-RU"/>
        </w:rPr>
        <w:t>Расчетно-кассовое обслуживание клиентов физических лиц</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r>
      <w:r w:rsidRPr="00C8356D">
        <w:rPr>
          <w:rFonts w:ascii="Times New Roman" w:hAnsi="Times New Roman" w:cs="Times New Roman"/>
          <w:sz w:val="24"/>
          <w:szCs w:val="24"/>
          <w:lang w:val="ru-RU"/>
        </w:rPr>
        <w:t>Всего за 2016 год:</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принято платежей от населения в пользу сторонний организаций – 1976</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произведено 130 переводов </w:t>
      </w:r>
      <w:r w:rsidRPr="00F51F23">
        <w:rPr>
          <w:rFonts w:ascii="Times New Roman" w:hAnsi="Times New Roman" w:cs="Times New Roman"/>
          <w:sz w:val="24"/>
          <w:szCs w:val="24"/>
        </w:rPr>
        <w:t>WU</w:t>
      </w:r>
      <w:r w:rsidRPr="00F51F23">
        <w:rPr>
          <w:rFonts w:ascii="Times New Roman" w:hAnsi="Times New Roman" w:cs="Times New Roman"/>
          <w:sz w:val="24"/>
          <w:szCs w:val="24"/>
          <w:lang w:val="ru-RU"/>
        </w:rPr>
        <w:t>;</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совершена 119 валютно-обменная операция;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принято и отправлено 302 переводов без открытия банковского счета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Проданы монеты 10 золотых, 8 серебряных и 520 шт. лотерейных билетов</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Pr="00F51F23">
        <w:rPr>
          <w:rFonts w:eastAsiaTheme="minorEastAsia"/>
          <w:bCs/>
          <w:color w:val="000000" w:themeColor="text1"/>
          <w:sz w:val="24"/>
          <w:szCs w:val="24"/>
          <w:lang w:val="ru-RU"/>
        </w:rPr>
        <w:t>Работа Службы розничных продаж за 2016 г.</w:t>
      </w:r>
    </w:p>
    <w:p w:rsidR="00CA31A9" w:rsidRPr="00F51F23" w:rsidRDefault="00CA31A9" w:rsidP="00F51F23">
      <w:pPr>
        <w:spacing w:line="240" w:lineRule="auto"/>
        <w:jc w:val="both"/>
        <w:rPr>
          <w:sz w:val="24"/>
          <w:szCs w:val="24"/>
          <w:lang w:val="ru-RU"/>
        </w:rPr>
      </w:pPr>
      <w:r w:rsidRPr="00F51F23">
        <w:rPr>
          <w:rFonts w:eastAsiaTheme="minorEastAsia"/>
          <w:bCs/>
          <w:color w:val="000000" w:themeColor="text1"/>
          <w:sz w:val="24"/>
          <w:szCs w:val="24"/>
          <w:lang w:val="ru-RU"/>
        </w:rPr>
        <w:t>Кредитный портфель дополнительного офиса по кредитам физических лиц  по состоянию на 01.01.2016 г. составляет 290 918 тыс. руб. (94,78%).  Всего выдано кредитов: 690 шт., на сумму 127 740 тыс. руб.  Самыми популярными продуктами традиционно остаются кредиты на развитие ЛПХ выдано 45 штук на сумму 22150 тыс. рублей, потребительских кредитов  выдано на 450 штук в  сумме 35650 тыс. рублей и пенсионные кредиты - 197 штук на сумму 53</w:t>
      </w:r>
      <w:r w:rsidRPr="00F51F23">
        <w:rPr>
          <w:rFonts w:eastAsiaTheme="minorEastAsia"/>
          <w:bCs/>
          <w:color w:val="000000" w:themeColor="text1"/>
          <w:sz w:val="24"/>
          <w:szCs w:val="24"/>
        </w:rPr>
        <w:t> </w:t>
      </w:r>
      <w:r w:rsidRPr="00F51F23">
        <w:rPr>
          <w:rFonts w:eastAsiaTheme="minorEastAsia"/>
          <w:bCs/>
          <w:color w:val="000000" w:themeColor="text1"/>
          <w:sz w:val="24"/>
          <w:szCs w:val="24"/>
          <w:lang w:val="ru-RU"/>
        </w:rPr>
        <w:t>417,40 тыс. рублей.</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color w:val="000000" w:themeColor="text1"/>
          <w:sz w:val="24"/>
          <w:szCs w:val="24"/>
          <w:lang w:val="ru-RU"/>
        </w:rPr>
        <w:t xml:space="preserve">Выдано 11 ипотечных кредитов на сумму 12,8 млн. руб. </w:t>
      </w:r>
    </w:p>
    <w:p w:rsidR="00CA31A9" w:rsidRPr="00C8356D" w:rsidRDefault="00CA31A9" w:rsidP="00F51F23">
      <w:pPr>
        <w:spacing w:line="240" w:lineRule="auto"/>
        <w:jc w:val="both"/>
        <w:rPr>
          <w:rFonts w:eastAsiaTheme="minorEastAsia"/>
          <w:b/>
          <w:bCs/>
          <w:i/>
          <w:color w:val="000000" w:themeColor="text1"/>
          <w:sz w:val="24"/>
          <w:szCs w:val="24"/>
          <w:lang w:val="ru-RU"/>
        </w:rPr>
      </w:pPr>
      <w:r w:rsidRPr="00C8356D">
        <w:rPr>
          <w:rFonts w:eastAsiaTheme="minorEastAsia"/>
          <w:b/>
          <w:bCs/>
          <w:i/>
          <w:color w:val="000000" w:themeColor="text1"/>
          <w:sz w:val="24"/>
          <w:szCs w:val="24"/>
          <w:lang w:val="ru-RU"/>
        </w:rPr>
        <w:t>НООСФЕРА</w:t>
      </w:r>
    </w:p>
    <w:p w:rsidR="00CA31A9" w:rsidRPr="00F51F23" w:rsidRDefault="00CA31A9" w:rsidP="00F51F23">
      <w:pPr>
        <w:spacing w:line="240" w:lineRule="auto"/>
        <w:jc w:val="both"/>
        <w:rPr>
          <w:sz w:val="24"/>
          <w:szCs w:val="24"/>
          <w:lang w:val="ru-RU"/>
        </w:rPr>
      </w:pPr>
      <w:r w:rsidRPr="00F51F23">
        <w:rPr>
          <w:sz w:val="24"/>
          <w:szCs w:val="24"/>
          <w:lang w:val="ru-RU"/>
        </w:rPr>
        <w:lastRenderedPageBreak/>
        <w:t>Дополнительный офис №5с.Онгудай работу с клиентами ведет с 2008 года.</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color w:val="000000" w:themeColor="text1"/>
          <w:sz w:val="24"/>
          <w:szCs w:val="24"/>
          <w:lang w:val="ru-RU"/>
        </w:rPr>
        <w:t>В настоящий момент в коллективе офиса трудятся 4 человека.</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color w:val="000000" w:themeColor="text1"/>
          <w:sz w:val="24"/>
          <w:szCs w:val="24"/>
          <w:lang w:val="ru-RU"/>
        </w:rPr>
        <w:t>Дополнительный офис осуществляет следующие виды операций:</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iCs/>
          <w:color w:val="000000" w:themeColor="text1"/>
          <w:sz w:val="24"/>
          <w:szCs w:val="24"/>
          <w:lang w:val="ru-RU"/>
        </w:rPr>
        <w:t>-</w:t>
      </w:r>
      <w:r w:rsidRPr="00F51F23">
        <w:rPr>
          <w:rFonts w:eastAsiaTheme="minorEastAsia"/>
          <w:bCs/>
          <w:color w:val="000000" w:themeColor="text1"/>
          <w:sz w:val="24"/>
          <w:szCs w:val="24"/>
          <w:lang w:val="ru-RU"/>
        </w:rPr>
        <w:t xml:space="preserve"> Привлечение во вклады денежных средств физических лиц в рублях РФ и в иностранной валюте. Всего вкладчиков -126 человек, из них счета открыли в 2016 году 51 человек.</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iCs/>
          <w:color w:val="000000" w:themeColor="text1"/>
          <w:sz w:val="24"/>
          <w:szCs w:val="24"/>
          <w:lang w:val="ru-RU"/>
        </w:rPr>
        <w:t>-</w:t>
      </w:r>
      <w:r w:rsidRPr="00F51F23">
        <w:rPr>
          <w:rFonts w:eastAsiaTheme="minorEastAsia"/>
          <w:bCs/>
          <w:color w:val="000000" w:themeColor="text1"/>
          <w:sz w:val="24"/>
          <w:szCs w:val="24"/>
          <w:lang w:val="ru-RU"/>
        </w:rPr>
        <w:t xml:space="preserve"> Осуществление купли продажи иностранной валюты в наличной и безналичной форме.</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iCs/>
          <w:color w:val="000000" w:themeColor="text1"/>
          <w:sz w:val="24"/>
          <w:szCs w:val="24"/>
          <w:lang w:val="ru-RU"/>
        </w:rPr>
        <w:t>-</w:t>
      </w:r>
      <w:r w:rsidRPr="00F51F23">
        <w:rPr>
          <w:rFonts w:eastAsiaTheme="minorEastAsia"/>
          <w:bCs/>
          <w:color w:val="000000" w:themeColor="text1"/>
          <w:sz w:val="24"/>
          <w:szCs w:val="24"/>
          <w:lang w:val="ru-RU"/>
        </w:rPr>
        <w:t xml:space="preserve"> Открытие и расчетно-кассовое обслуживание счетов. Всего в доп. офисе обслуживаются 75 расчетных счетов Ип и юр.лиц. в т.ч. открыто в 2016 году- 29 счетов. За период акции па бесплатное открытие 22 счета.</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iCs/>
          <w:color w:val="000000" w:themeColor="text1"/>
          <w:sz w:val="24"/>
          <w:szCs w:val="24"/>
          <w:lang w:val="ru-RU"/>
        </w:rPr>
        <w:t>-</w:t>
      </w:r>
      <w:r w:rsidRPr="00F51F23">
        <w:rPr>
          <w:rFonts w:eastAsiaTheme="minorEastAsia"/>
          <w:bCs/>
          <w:color w:val="000000" w:themeColor="text1"/>
          <w:sz w:val="24"/>
          <w:szCs w:val="24"/>
          <w:lang w:val="ru-RU"/>
        </w:rPr>
        <w:t xml:space="preserve"> Кредитование физических лиц. В дополнительном офисе №5 в 2016 г. кредитование не осуществлялось.</w:t>
      </w:r>
    </w:p>
    <w:p w:rsidR="00CA31A9" w:rsidRPr="00F51F23" w:rsidRDefault="00CA31A9" w:rsidP="00F51F23">
      <w:pPr>
        <w:spacing w:line="240" w:lineRule="auto"/>
        <w:jc w:val="both"/>
        <w:rPr>
          <w:rFonts w:eastAsiaTheme="minorEastAsia"/>
          <w:bCs/>
          <w:color w:val="000000" w:themeColor="text1"/>
          <w:sz w:val="24"/>
          <w:szCs w:val="24"/>
          <w:lang w:val="ru-RU"/>
        </w:rPr>
      </w:pPr>
      <w:r w:rsidRPr="00F51F23">
        <w:rPr>
          <w:rFonts w:eastAsiaTheme="minorEastAsia"/>
          <w:bCs/>
          <w:iCs/>
          <w:color w:val="000000" w:themeColor="text1"/>
          <w:sz w:val="24"/>
          <w:szCs w:val="24"/>
          <w:lang w:val="ru-RU"/>
        </w:rPr>
        <w:t>-</w:t>
      </w:r>
      <w:r w:rsidRPr="00F51F23">
        <w:rPr>
          <w:rFonts w:eastAsiaTheme="minorEastAsia"/>
          <w:bCs/>
          <w:color w:val="000000" w:themeColor="text1"/>
          <w:sz w:val="24"/>
          <w:szCs w:val="24"/>
          <w:lang w:val="ru-RU"/>
        </w:rPr>
        <w:t xml:space="preserve"> Перевод денежных средств физических лип без открытия счета. За 2016 год через дополнительный офис №5 было осуществлено 5702 платежей в оплату налогов, сборов и штрафов в бюджеты РФ.</w:t>
      </w:r>
    </w:p>
    <w:p w:rsidR="00CA31A9" w:rsidRPr="00F51F23" w:rsidRDefault="00CA31A9" w:rsidP="00F51F23">
      <w:pPr>
        <w:spacing w:line="240" w:lineRule="auto"/>
        <w:jc w:val="both"/>
        <w:rPr>
          <w:sz w:val="24"/>
          <w:szCs w:val="24"/>
          <w:lang w:val="ru-RU"/>
        </w:rPr>
      </w:pPr>
      <w:r w:rsidRPr="00F51F23">
        <w:rPr>
          <w:rFonts w:eastAsiaTheme="minorEastAsia"/>
          <w:bCs/>
          <w:color w:val="000000" w:themeColor="text1"/>
          <w:sz w:val="24"/>
          <w:szCs w:val="24"/>
          <w:lang w:val="ru-RU"/>
        </w:rPr>
        <w:t>В 2016 году банком оказана благотворительная помощь в размере 20000 рублей на проведение социальных мероприятий Онгудайского района</w:t>
      </w:r>
      <w:r w:rsidRPr="00F51F23">
        <w:rPr>
          <w:sz w:val="24"/>
          <w:szCs w:val="24"/>
          <w:lang w:val="ru-RU"/>
        </w:rPr>
        <w:t>.</w:t>
      </w:r>
    </w:p>
    <w:p w:rsidR="00CA31A9" w:rsidRPr="00F51F23" w:rsidRDefault="00CA31A9" w:rsidP="00F51F23">
      <w:pPr>
        <w:spacing w:line="240" w:lineRule="auto"/>
        <w:jc w:val="both"/>
        <w:rPr>
          <w:rFonts w:eastAsiaTheme="minorEastAsia"/>
          <w:b/>
          <w:bCs/>
          <w:i/>
          <w:color w:val="000000" w:themeColor="text1"/>
          <w:sz w:val="24"/>
          <w:szCs w:val="24"/>
          <w:lang w:val="ru-RU"/>
        </w:rPr>
      </w:pPr>
      <w:r w:rsidRPr="00F51F23">
        <w:rPr>
          <w:rFonts w:eastAsiaTheme="minorEastAsia"/>
          <w:bCs/>
          <w:color w:val="000000" w:themeColor="text1"/>
          <w:sz w:val="24"/>
          <w:szCs w:val="24"/>
          <w:lang w:val="ru-RU"/>
        </w:rPr>
        <w:t xml:space="preserve"> </w:t>
      </w:r>
      <w:r w:rsidRPr="00F51F23">
        <w:rPr>
          <w:rFonts w:eastAsiaTheme="minorEastAsia"/>
          <w:b/>
          <w:bCs/>
          <w:i/>
          <w:color w:val="000000" w:themeColor="text1"/>
          <w:sz w:val="24"/>
          <w:szCs w:val="24"/>
          <w:lang w:val="ru-RU"/>
        </w:rPr>
        <w:t>Онгудайск</w:t>
      </w:r>
      <w:r w:rsidR="00823B28" w:rsidRPr="00F51F23">
        <w:rPr>
          <w:rFonts w:eastAsiaTheme="minorEastAsia"/>
          <w:b/>
          <w:bCs/>
          <w:i/>
          <w:color w:val="000000" w:themeColor="text1"/>
          <w:sz w:val="24"/>
          <w:szCs w:val="24"/>
          <w:lang w:val="ru-RU"/>
        </w:rPr>
        <w:t xml:space="preserve">ий </w:t>
      </w:r>
      <w:r w:rsidRPr="00F51F23">
        <w:rPr>
          <w:rFonts w:eastAsiaTheme="minorEastAsia"/>
          <w:b/>
          <w:bCs/>
          <w:i/>
          <w:color w:val="000000" w:themeColor="text1"/>
          <w:sz w:val="24"/>
          <w:szCs w:val="24"/>
          <w:lang w:val="ru-RU"/>
        </w:rPr>
        <w:t xml:space="preserve"> районн</w:t>
      </w:r>
      <w:r w:rsidR="00823B28" w:rsidRPr="00F51F23">
        <w:rPr>
          <w:rFonts w:eastAsiaTheme="minorEastAsia"/>
          <w:b/>
          <w:bCs/>
          <w:i/>
          <w:color w:val="000000" w:themeColor="text1"/>
          <w:sz w:val="24"/>
          <w:szCs w:val="24"/>
          <w:lang w:val="ru-RU"/>
        </w:rPr>
        <w:t>ый</w:t>
      </w:r>
      <w:r w:rsidRPr="00F51F23">
        <w:rPr>
          <w:rFonts w:eastAsiaTheme="minorEastAsia"/>
          <w:b/>
          <w:bCs/>
          <w:i/>
          <w:color w:val="000000" w:themeColor="text1"/>
          <w:sz w:val="24"/>
          <w:szCs w:val="24"/>
          <w:lang w:val="ru-RU"/>
        </w:rPr>
        <w:t xml:space="preserve"> отдел</w:t>
      </w:r>
      <w:r w:rsidR="00823B28" w:rsidRPr="00F51F23">
        <w:rPr>
          <w:rFonts w:eastAsiaTheme="minorEastAsia"/>
          <w:b/>
          <w:bCs/>
          <w:i/>
          <w:color w:val="000000" w:themeColor="text1"/>
          <w:sz w:val="24"/>
          <w:szCs w:val="24"/>
          <w:lang w:val="ru-RU"/>
        </w:rPr>
        <w:t xml:space="preserve"> </w:t>
      </w:r>
      <w:r w:rsidRPr="00F51F23">
        <w:rPr>
          <w:rFonts w:eastAsiaTheme="minorEastAsia"/>
          <w:b/>
          <w:bCs/>
          <w:i/>
          <w:color w:val="000000" w:themeColor="text1"/>
          <w:sz w:val="24"/>
          <w:szCs w:val="24"/>
          <w:lang w:val="ru-RU"/>
        </w:rPr>
        <w:t xml:space="preserve"> судебных приставов Управления Федеральной службы судебных приставов по Республике Алтай </w:t>
      </w:r>
      <w:r w:rsidR="00823B28" w:rsidRPr="00F51F23">
        <w:rPr>
          <w:rFonts w:eastAsiaTheme="minorEastAsia"/>
          <w:b/>
          <w:bCs/>
          <w:i/>
          <w:color w:val="000000" w:themeColor="text1"/>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Так за  12 месяцев 2016 года на исполнении в отделе находилось 9475 исполнительных производств (аппг  - 10910 ИП), наблюдается значительное снижение в сравнении с  2015 годом на  1435 ИП. </w:t>
      </w:r>
      <w:r w:rsidR="009F4EBD" w:rsidRPr="00F51F23">
        <w:rPr>
          <w:rFonts w:ascii="Times New Roman" w:hAnsi="Times New Roman" w:cs="Times New Roman"/>
          <w:sz w:val="24"/>
          <w:szCs w:val="24"/>
          <w:lang w:val="ru-RU"/>
        </w:rPr>
        <w:t xml:space="preserve"> </w:t>
      </w:r>
      <w:r w:rsidRPr="00F51F23">
        <w:rPr>
          <w:rFonts w:ascii="Times New Roman" w:hAnsi="Times New Roman" w:cs="Times New Roman"/>
          <w:sz w:val="24"/>
          <w:szCs w:val="24"/>
          <w:lang w:val="ru-RU"/>
        </w:rPr>
        <w:t xml:space="preserve"> Так же на исполнении находилось 336 исполнительных производства на сумму 337т. р. о взыскании государственной пошлины в бюджет МО Администрации «Онгудайский район».</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Взыскано и перечислено взыскателям в результате деятельности судебных приставов за 2016 год - 29903т.р. (аппг-35 544т.р.), т.е снижение 5641т.р.</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За 2016 год на исполнении находилось 5723 исполнительных производства на сумму 11483т.р. исполнительных производств о взыскании штрафов назначенных за различные административные правонарушения (аппг–8007 на сумму 13505т.р.) взыскано и перечислено в 2016 году 4200т.р. (аппг-5310т.р.) снижение на 1110 т.р. Снижение показателя в данном направлении послужило из-за изменения в законодательство при уплате в двацатидненвный срок 50% от суммы штрафа.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         Таким образом, деятельность Онгудайского районного отдела судебных приставов УФССП по РА за отчетный период времени в целом имела  положительный характер.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Взаимодействие Онгудайского районного отдела судебных приставов с Администрацией района налажено, все возникающие вопросы решаются в рабочем порядке.</w:t>
      </w:r>
    </w:p>
    <w:p w:rsidR="00CA31A9" w:rsidRPr="00C8356D" w:rsidRDefault="00823B28"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sz w:val="24"/>
          <w:szCs w:val="24"/>
          <w:lang w:val="ru-RU"/>
        </w:rPr>
        <w:t xml:space="preserve"> </w:t>
      </w:r>
      <w:r w:rsidRPr="00C8356D">
        <w:rPr>
          <w:rFonts w:ascii="Times New Roman" w:hAnsi="Times New Roman" w:cs="Times New Roman"/>
          <w:b/>
          <w:i/>
          <w:sz w:val="24"/>
          <w:szCs w:val="24"/>
          <w:lang w:val="ru-RU"/>
        </w:rPr>
        <w:t>ФИЛИАЛ</w:t>
      </w:r>
      <w:r w:rsidR="00CA31A9" w:rsidRPr="00C8356D">
        <w:rPr>
          <w:rFonts w:ascii="Times New Roman" w:hAnsi="Times New Roman" w:cs="Times New Roman"/>
          <w:b/>
          <w:i/>
          <w:sz w:val="24"/>
          <w:szCs w:val="24"/>
          <w:lang w:val="ru-RU"/>
        </w:rPr>
        <w:t xml:space="preserve"> АУ РА «МФЦ» </w:t>
      </w:r>
      <w:r w:rsidRPr="00C8356D">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Филиал АУ РА «МФЦ» в Онгудайском районе официально открыт 18 мая 2010 года.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2016 год для Онгудайского филиала выдался достаточно плодотворным.</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Увеличился штат и на данный момент функционируют 3 окна по предоставлению государственных и муниципальных услуг.</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С ноября 2014 года действуют 4 территориально обособленных структурных подразделения (ТОСП). В с. Ело, с. Теньга, с. Каракол и с. Иня.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          Работа МФЦ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сегодня в  филиале оказывается 112 услуг, из которых федеральных – 68 услуг, региональных – 31 услуга, муниципальных -13 услуг, в ТОСП – 76 услуг.</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с 01.01.2016 г. по 31.12.2016 г. количество исполненных обращений в филиале АУ РА «МФЦ» в Онгудайском районе составило 22</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283 услуг, если сравнивать показатели за 2014 и 2015 годов, то увидим существенную динамику по увеличению обращений, так в 2014 году было 10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823 обращения, в 2015 году 17</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448 обращений.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Наиболее востребованными услугами среди населения в Онгудайском районе являются:</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услуги Росреестра по приему документов на регистрацию прав на недвижимое имущество и сделок с ним и кадастровый учет;</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услуги социальной сферы (назначение и выплата всех видов детский пособий на ребенка, денежной компенсации расходов на приобретение (и доставку) твердого топлива);</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услуги по приему документов на получения паспорта РФ, регистрация и снятие с учета граждан,</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МФЦ приближает госуслуги к населению. С начала 2015 года активно пользуются спросом услуги по регистрации гражданина на портале государственных и муниципальных услуг, а так же восстановление доступа к порталу. Регистрация на портале госуслуг позволяет воспользоваться электронными услугами не выходя из дома, а МФЦ помогает гражданам в этом. За 2016 год за данными услугами обратилось 2</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140 человек. Наиболее распространенными услугами портала среди населения, являются услуги МВД, а именно по оформлению оружия, справка о наличии (отсутствии) судимости и получения водительского удостоверения. </w:t>
      </w:r>
    </w:p>
    <w:p w:rsidR="00CA31A9" w:rsidRPr="00F51F23" w:rsidRDefault="00CA31A9" w:rsidP="00F51F23">
      <w:pPr>
        <w:spacing w:line="240" w:lineRule="auto"/>
        <w:jc w:val="both"/>
        <w:rPr>
          <w:rStyle w:val="w"/>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Так же происходит опрос через </w:t>
      </w:r>
      <w:r w:rsidRPr="00F51F23">
        <w:rPr>
          <w:rStyle w:val="w"/>
          <w:rFonts w:ascii="Times New Roman" w:hAnsi="Times New Roman" w:cs="Times New Roman"/>
          <w:sz w:val="24"/>
          <w:szCs w:val="24"/>
          <w:lang w:val="ru-RU"/>
        </w:rPr>
        <w:t>информационно</w:t>
      </w:r>
      <w:r w:rsidRPr="00F51F23">
        <w:rPr>
          <w:rFonts w:ascii="Times New Roman" w:hAnsi="Times New Roman" w:cs="Times New Roman"/>
          <w:sz w:val="24"/>
          <w:szCs w:val="24"/>
          <w:lang w:val="ru-RU"/>
        </w:rPr>
        <w:t>-</w:t>
      </w:r>
      <w:r w:rsidRPr="00F51F23">
        <w:rPr>
          <w:rStyle w:val="w"/>
          <w:rFonts w:ascii="Times New Roman" w:hAnsi="Times New Roman" w:cs="Times New Roman"/>
          <w:sz w:val="24"/>
          <w:szCs w:val="24"/>
          <w:lang w:val="ru-RU"/>
        </w:rPr>
        <w:t>аналитическую</w:t>
      </w:r>
      <w:r w:rsidRPr="00F51F23">
        <w:rPr>
          <w:rFonts w:ascii="Times New Roman" w:hAnsi="Times New Roman" w:cs="Times New Roman"/>
          <w:sz w:val="24"/>
          <w:szCs w:val="24"/>
          <w:lang w:val="ru-RU"/>
        </w:rPr>
        <w:t xml:space="preserve"> </w:t>
      </w:r>
      <w:r w:rsidRPr="00F51F23">
        <w:rPr>
          <w:rStyle w:val="w"/>
          <w:rFonts w:ascii="Times New Roman" w:hAnsi="Times New Roman" w:cs="Times New Roman"/>
          <w:sz w:val="24"/>
          <w:szCs w:val="24"/>
          <w:lang w:val="ru-RU"/>
        </w:rPr>
        <w:t>систему</w:t>
      </w:r>
      <w:r w:rsidRPr="00F51F23">
        <w:rPr>
          <w:rFonts w:ascii="Times New Roman" w:hAnsi="Times New Roman" w:cs="Times New Roman"/>
          <w:sz w:val="24"/>
          <w:szCs w:val="24"/>
          <w:lang w:val="ru-RU"/>
        </w:rPr>
        <w:t xml:space="preserve"> </w:t>
      </w:r>
      <w:r w:rsidRPr="00F51F23">
        <w:rPr>
          <w:rStyle w:val="w"/>
          <w:rFonts w:ascii="Times New Roman" w:hAnsi="Times New Roman" w:cs="Times New Roman"/>
          <w:sz w:val="24"/>
          <w:szCs w:val="24"/>
          <w:lang w:val="ru-RU"/>
        </w:rPr>
        <w:t>мониторинга</w:t>
      </w:r>
      <w:r w:rsidRPr="00F51F23">
        <w:rPr>
          <w:rFonts w:ascii="Times New Roman" w:hAnsi="Times New Roman" w:cs="Times New Roman"/>
          <w:sz w:val="24"/>
          <w:szCs w:val="24"/>
          <w:lang w:val="ru-RU"/>
        </w:rPr>
        <w:t xml:space="preserve"> </w:t>
      </w:r>
      <w:r w:rsidRPr="00F51F23">
        <w:rPr>
          <w:rStyle w:val="w"/>
          <w:rFonts w:ascii="Times New Roman" w:hAnsi="Times New Roman" w:cs="Times New Roman"/>
          <w:sz w:val="24"/>
          <w:szCs w:val="24"/>
          <w:lang w:val="ru-RU"/>
        </w:rPr>
        <w:t>качества</w:t>
      </w:r>
      <w:r w:rsidRPr="00F51F23">
        <w:rPr>
          <w:rFonts w:ascii="Times New Roman" w:hAnsi="Times New Roman" w:cs="Times New Roman"/>
          <w:sz w:val="24"/>
          <w:szCs w:val="24"/>
          <w:lang w:val="ru-RU"/>
        </w:rPr>
        <w:t xml:space="preserve"> </w:t>
      </w:r>
      <w:r w:rsidRPr="00F51F23">
        <w:rPr>
          <w:rStyle w:val="w"/>
          <w:rFonts w:ascii="Times New Roman" w:hAnsi="Times New Roman" w:cs="Times New Roman"/>
          <w:sz w:val="24"/>
          <w:szCs w:val="24"/>
          <w:lang w:val="ru-RU"/>
        </w:rPr>
        <w:t>государственных</w:t>
      </w:r>
      <w:r w:rsidRPr="00F51F23">
        <w:rPr>
          <w:rFonts w:ascii="Times New Roman" w:hAnsi="Times New Roman" w:cs="Times New Roman"/>
          <w:sz w:val="24"/>
          <w:szCs w:val="24"/>
          <w:lang w:val="ru-RU"/>
        </w:rPr>
        <w:t xml:space="preserve"> </w:t>
      </w:r>
      <w:r w:rsidRPr="00F51F23">
        <w:rPr>
          <w:rStyle w:val="w"/>
          <w:rFonts w:ascii="Times New Roman" w:hAnsi="Times New Roman" w:cs="Times New Roman"/>
          <w:sz w:val="24"/>
          <w:szCs w:val="24"/>
          <w:lang w:val="ru-RU"/>
        </w:rPr>
        <w:t xml:space="preserve">услуг (ИАС МКГУ). С апреля по декабрь 2016 года работу Онгудайского филиала оценило </w:t>
      </w:r>
      <w:r w:rsidRPr="00F51F23">
        <w:rPr>
          <w:rStyle w:val="w"/>
          <w:rFonts w:ascii="Times New Roman" w:hAnsi="Times New Roman" w:cs="Times New Roman"/>
          <w:b/>
          <w:sz w:val="24"/>
          <w:szCs w:val="24"/>
          <w:lang w:val="ru-RU"/>
        </w:rPr>
        <w:t>1</w:t>
      </w:r>
      <w:r w:rsidRPr="00F51F23">
        <w:rPr>
          <w:rStyle w:val="w"/>
          <w:rFonts w:ascii="Times New Roman" w:hAnsi="Times New Roman" w:cs="Times New Roman"/>
          <w:b/>
          <w:sz w:val="24"/>
          <w:szCs w:val="24"/>
        </w:rPr>
        <w:t> </w:t>
      </w:r>
      <w:r w:rsidRPr="00F51F23">
        <w:rPr>
          <w:rStyle w:val="w"/>
          <w:rFonts w:ascii="Times New Roman" w:hAnsi="Times New Roman" w:cs="Times New Roman"/>
          <w:b/>
          <w:sz w:val="24"/>
          <w:szCs w:val="24"/>
          <w:lang w:val="ru-RU"/>
        </w:rPr>
        <w:t>183 человек</w:t>
      </w:r>
      <w:r w:rsidRPr="00F51F23">
        <w:rPr>
          <w:rStyle w:val="w"/>
          <w:rFonts w:ascii="Times New Roman" w:hAnsi="Times New Roman" w:cs="Times New Roman"/>
          <w:sz w:val="24"/>
          <w:szCs w:val="24"/>
          <w:lang w:val="ru-RU"/>
        </w:rPr>
        <w:t>. Из них 1099 поставили оценку «5» это высший балл и 84 человека на «4» балла.</w:t>
      </w:r>
    </w:p>
    <w:p w:rsidR="00CA31A9" w:rsidRPr="00F51F23" w:rsidRDefault="00823B28" w:rsidP="00F51F23">
      <w:pPr>
        <w:spacing w:line="240" w:lineRule="auto"/>
        <w:jc w:val="both"/>
        <w:rPr>
          <w:rFonts w:ascii="Times New Roman" w:hAnsi="Times New Roman" w:cs="Times New Roman"/>
          <w:b/>
          <w:i/>
          <w:sz w:val="24"/>
          <w:szCs w:val="24"/>
          <w:lang w:val="ru-RU"/>
        </w:rPr>
      </w:pPr>
      <w:r w:rsidRPr="00F51F23">
        <w:rPr>
          <w:rFonts w:ascii="Times New Roman" w:hAnsi="Times New Roman" w:cs="Times New Roman"/>
          <w:sz w:val="24"/>
          <w:szCs w:val="24"/>
          <w:lang w:val="ru-RU"/>
        </w:rPr>
        <w:t xml:space="preserve"> </w:t>
      </w:r>
      <w:r w:rsidR="00CA31A9" w:rsidRPr="00F51F23">
        <w:rPr>
          <w:rFonts w:ascii="Times New Roman" w:hAnsi="Times New Roman" w:cs="Times New Roman"/>
          <w:sz w:val="24"/>
          <w:szCs w:val="24"/>
          <w:lang w:val="ru-RU"/>
        </w:rPr>
        <w:t xml:space="preserve"> </w:t>
      </w:r>
      <w:r w:rsidR="00CA31A9" w:rsidRPr="00F51F23">
        <w:rPr>
          <w:rFonts w:ascii="Times New Roman" w:hAnsi="Times New Roman" w:cs="Times New Roman"/>
          <w:b/>
          <w:i/>
          <w:sz w:val="24"/>
          <w:szCs w:val="24"/>
          <w:lang w:val="ru-RU"/>
        </w:rPr>
        <w:t xml:space="preserve">ФСС  уполномоченного по Онгудайскому району </w:t>
      </w:r>
      <w:r w:rsidRPr="00F51F23">
        <w:rPr>
          <w:rFonts w:ascii="Times New Roman" w:hAnsi="Times New Roman" w:cs="Times New Roman"/>
          <w:b/>
          <w:i/>
          <w:sz w:val="24"/>
          <w:szCs w:val="24"/>
          <w:lang w:val="ru-RU"/>
        </w:rPr>
        <w:t xml:space="preserve">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Фонд социального страхования включает в себя 2 вида обязательного социального страхования- это  страхование на случай временной нетрудоспособности и в связи с материнством и страхование от несчастных случаев на производстве и профзаболеваний.</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На 01 января 2017 года в Онгудайском  районе состоит на учете 279 страхователей, в том числе 4 добровольно вступившие в правоотношения по  социальному страхованию, 8 страхователей находятся в процессе ликвидации, 1 в процессе конкурсного производства, процент сдачи отчетности за 2016г по Онгудайскому району  составил 92,4%.</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88 страхователей не ведут финансово-хозяйственную деятельность, заработную плату не начисляют, что составляет  34,6% от общего числа страхователей сдавших отчеты.</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Численность наемных работников по Онгудайскому району составляет 3019 человек в том числе 1870 женщин, 3 работающих инвалида, 235 работников занятых на работах с вредными или опасными производственными факторами.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За  2016 год начислено страховых взносов по двум видам страхования в сумме 14,3 млн</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а расходы произведенные работодателями за счет Фонда социального страхования около 26 млн</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 и составили   182 % от начисленных  взносов.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Задолженность за Фондом перед страхователями по двум видам страхования  на 01.01.2017 года составила 4</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млн 990</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тыс  рублей,  в том числе перед бюджетными организациями         3 млн</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900 тыс</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 рублей. </w:t>
      </w:r>
    </w:p>
    <w:p w:rsidR="00CA31A9" w:rsidRPr="00F51F23"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lastRenderedPageBreak/>
        <w:t xml:space="preserve">             Задолженность за страхователями Онгудайского района  составила 102,6 тыс рублей в том числе просроченная задолженность 21.7 тыс.  По сравнению с аналогичным периодом прошлого года недоимка снизилась на 20%.</w:t>
      </w:r>
    </w:p>
    <w:p w:rsidR="00CA31A9" w:rsidRPr="00C8356D" w:rsidRDefault="00CA31A9" w:rsidP="00F51F23">
      <w:pPr>
        <w:spacing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w:t>
      </w:r>
      <w:r w:rsidR="00823B28" w:rsidRPr="00F51F23">
        <w:rPr>
          <w:b/>
          <w:i/>
          <w:sz w:val="24"/>
          <w:szCs w:val="24"/>
          <w:lang w:val="ru-RU"/>
        </w:rPr>
        <w:t>ММО</w:t>
      </w:r>
      <w:r w:rsidRPr="00F51F23">
        <w:rPr>
          <w:b/>
          <w:i/>
          <w:sz w:val="24"/>
          <w:szCs w:val="24"/>
          <w:lang w:val="ru-RU"/>
        </w:rPr>
        <w:t xml:space="preserve"> МВД России «Онгудайский» </w:t>
      </w:r>
      <w:r w:rsidR="00823B28" w:rsidRPr="00F51F23">
        <w:rPr>
          <w:b/>
          <w:i/>
          <w:sz w:val="24"/>
          <w:szCs w:val="24"/>
          <w:lang w:val="ru-RU"/>
        </w:rPr>
        <w:t xml:space="preserve"> </w:t>
      </w:r>
    </w:p>
    <w:p w:rsidR="00CA31A9" w:rsidRPr="00F51F23" w:rsidRDefault="00CA31A9" w:rsidP="00F51F23">
      <w:pPr>
        <w:spacing w:line="240" w:lineRule="auto"/>
        <w:jc w:val="both"/>
        <w:rPr>
          <w:sz w:val="24"/>
          <w:szCs w:val="24"/>
          <w:lang w:val="ru-RU"/>
        </w:rPr>
      </w:pPr>
      <w:r w:rsidRPr="00F51F23">
        <w:rPr>
          <w:sz w:val="24"/>
          <w:szCs w:val="24"/>
          <w:lang w:val="ru-RU"/>
        </w:rPr>
        <w:t>За двенадцать месяцев 2016 года в дежурной части Межмуниципального отдела МВД России «Онгудайский» зарегистрировано 3015 (АППГ-2791) сообщений о престу</w:t>
      </w:r>
      <w:r w:rsidRPr="00F51F23">
        <w:rPr>
          <w:sz w:val="24"/>
          <w:szCs w:val="24"/>
          <w:lang w:val="ru-RU"/>
        </w:rPr>
        <w:softHyphen/>
        <w:t>плениях и происшествиях. Разрешено сотрудниками полиции 871 сообщений о преступ</w:t>
      </w:r>
      <w:r w:rsidRPr="00F51F23">
        <w:rPr>
          <w:sz w:val="24"/>
          <w:szCs w:val="24"/>
          <w:lang w:val="ru-RU"/>
        </w:rPr>
        <w:softHyphen/>
        <w:t>лениях, по которым возбуждено 262 уголовных дел, отказано в возбуждении уголовного дела 447.Общая раскрываемость составила 76.0% (АППГ - 78,5%)</w:t>
      </w:r>
    </w:p>
    <w:p w:rsidR="00CA31A9" w:rsidRPr="00F51F23" w:rsidRDefault="00CA31A9" w:rsidP="00F51F23">
      <w:pPr>
        <w:spacing w:line="240" w:lineRule="auto"/>
        <w:jc w:val="both"/>
        <w:rPr>
          <w:sz w:val="24"/>
          <w:szCs w:val="24"/>
          <w:lang w:val="ru-RU"/>
        </w:rPr>
      </w:pPr>
      <w:r w:rsidRPr="00F51F23">
        <w:rPr>
          <w:sz w:val="24"/>
          <w:szCs w:val="24"/>
          <w:lang w:val="ru-RU"/>
        </w:rPr>
        <w:t>Кражи чужого имущества 317 сообщений, из них возбуждено 93 уголовных дела, пре</w:t>
      </w:r>
      <w:r w:rsidRPr="00F51F23">
        <w:rPr>
          <w:sz w:val="24"/>
          <w:szCs w:val="24"/>
          <w:lang w:val="ru-RU"/>
        </w:rPr>
        <w:softHyphen/>
        <w:t>ступления связанные с угрозой убийством (побои) -154.</w:t>
      </w:r>
    </w:p>
    <w:p w:rsidR="00CA31A9" w:rsidRPr="00F51F23" w:rsidRDefault="00CA31A9" w:rsidP="00F51F23">
      <w:pPr>
        <w:spacing w:line="240" w:lineRule="auto"/>
        <w:jc w:val="both"/>
        <w:rPr>
          <w:sz w:val="24"/>
          <w:szCs w:val="24"/>
          <w:lang w:val="ru-RU"/>
        </w:rPr>
      </w:pPr>
      <w:r w:rsidRPr="00F51F23">
        <w:rPr>
          <w:sz w:val="24"/>
          <w:szCs w:val="24"/>
          <w:lang w:val="ru-RU"/>
        </w:rPr>
        <w:t>Раскрытие преступлений.</w:t>
      </w:r>
    </w:p>
    <w:p w:rsidR="00CA31A9" w:rsidRPr="00F51F23" w:rsidRDefault="00CA31A9" w:rsidP="00F51F23">
      <w:pPr>
        <w:spacing w:line="240" w:lineRule="auto"/>
        <w:jc w:val="both"/>
        <w:rPr>
          <w:sz w:val="24"/>
          <w:szCs w:val="24"/>
          <w:lang w:val="ru-RU"/>
        </w:rPr>
      </w:pPr>
      <w:r w:rsidRPr="00F51F23">
        <w:rPr>
          <w:sz w:val="24"/>
          <w:szCs w:val="24"/>
          <w:lang w:val="ru-RU"/>
        </w:rPr>
        <w:t>Количество нераскрытых уголовных дел возросло с 77 до 80, что составило 3,9%.</w:t>
      </w:r>
    </w:p>
    <w:p w:rsidR="00CA31A9" w:rsidRPr="00F51F23" w:rsidRDefault="00CA31A9" w:rsidP="00F51F23">
      <w:pPr>
        <w:spacing w:line="240" w:lineRule="auto"/>
        <w:jc w:val="both"/>
        <w:rPr>
          <w:sz w:val="24"/>
          <w:szCs w:val="24"/>
          <w:lang w:val="ru-RU"/>
        </w:rPr>
      </w:pPr>
      <w:r w:rsidRPr="00F51F23">
        <w:rPr>
          <w:sz w:val="24"/>
          <w:szCs w:val="24"/>
          <w:lang w:val="ru-RU"/>
        </w:rPr>
        <w:t>Количество преступлений против собственности за 12 месяцев снизилось с 150 до 111, однако при этом произошел рост приостановленных уголовных дел с 54 до 63.</w:t>
      </w:r>
    </w:p>
    <w:p w:rsidR="00CA31A9" w:rsidRPr="00F51F23" w:rsidRDefault="00CA31A9" w:rsidP="00F51F23">
      <w:pPr>
        <w:spacing w:line="240" w:lineRule="auto"/>
        <w:jc w:val="both"/>
        <w:rPr>
          <w:sz w:val="24"/>
          <w:szCs w:val="24"/>
          <w:lang w:val="ru-RU"/>
        </w:rPr>
      </w:pPr>
      <w:r w:rsidRPr="00F51F23">
        <w:rPr>
          <w:sz w:val="24"/>
          <w:szCs w:val="24"/>
          <w:lang w:val="ru-RU"/>
        </w:rPr>
        <w:t>Необходимо акцентировать внимание на работу по раскрытию краж скота. Всего за 12 мес. 2016 г. зарегистрировано 21 (АППГ -24). В отчетном периоде наблюдается снижение на - 12,5% преступлений данного вида, однако при этом раскрываемость улучшилась на 1.7% (38.1%-(АППГ-36.4% )).</w:t>
      </w:r>
    </w:p>
    <w:p w:rsidR="00CA31A9" w:rsidRPr="00F51F23" w:rsidRDefault="00CA31A9" w:rsidP="00F51F23">
      <w:pPr>
        <w:spacing w:line="240" w:lineRule="auto"/>
        <w:jc w:val="both"/>
        <w:rPr>
          <w:sz w:val="24"/>
          <w:szCs w:val="24"/>
          <w:lang w:val="ru-RU"/>
        </w:rPr>
      </w:pPr>
      <w:r w:rsidRPr="00F51F23">
        <w:rPr>
          <w:sz w:val="24"/>
          <w:szCs w:val="24"/>
          <w:lang w:val="ru-RU"/>
        </w:rPr>
        <w:t>За 2016 год было возбуждено 9 уголовных дел по причинению тяжкого вреда здоровью (АППГ - 7), убийств - 4 уголовных дела. (АППГ -3)</w:t>
      </w:r>
    </w:p>
    <w:p w:rsidR="00CA31A9" w:rsidRPr="00F51F23" w:rsidRDefault="00CA31A9" w:rsidP="00F51F23">
      <w:pPr>
        <w:spacing w:line="240" w:lineRule="auto"/>
        <w:jc w:val="both"/>
        <w:rPr>
          <w:sz w:val="24"/>
          <w:szCs w:val="24"/>
          <w:lang w:val="ru-RU"/>
        </w:rPr>
      </w:pPr>
      <w:r w:rsidRPr="00F51F23">
        <w:rPr>
          <w:sz w:val="24"/>
          <w:szCs w:val="24"/>
          <w:lang w:val="ru-RU"/>
        </w:rPr>
        <w:t>За отчетный период зарегистрировано ДТП -22 (АППГ -35), из них погибло - 1(АППГ - 10), ранено -38 (АППГ -51), выявлено водителей в нетрезвом состоянии -155 (АГ1ПГ - 371).</w:t>
      </w:r>
    </w:p>
    <w:p w:rsidR="00CA31A9" w:rsidRPr="00F51F23" w:rsidRDefault="00CA31A9" w:rsidP="00F51F23">
      <w:pPr>
        <w:spacing w:line="240" w:lineRule="auto"/>
        <w:jc w:val="both"/>
        <w:rPr>
          <w:sz w:val="24"/>
          <w:szCs w:val="24"/>
          <w:lang w:val="ru-RU"/>
        </w:rPr>
      </w:pPr>
      <w:r w:rsidRPr="00F51F23">
        <w:rPr>
          <w:sz w:val="24"/>
          <w:szCs w:val="24"/>
          <w:lang w:val="ru-RU"/>
        </w:rPr>
        <w:t>Состояние подростковой преступности.</w:t>
      </w:r>
    </w:p>
    <w:p w:rsidR="00CA31A9" w:rsidRPr="00F51F23" w:rsidRDefault="00CA31A9" w:rsidP="00F51F23">
      <w:pPr>
        <w:spacing w:line="240" w:lineRule="auto"/>
        <w:jc w:val="both"/>
        <w:rPr>
          <w:sz w:val="24"/>
          <w:szCs w:val="24"/>
          <w:lang w:val="ru-RU"/>
        </w:rPr>
      </w:pPr>
      <w:r w:rsidRPr="00F51F23">
        <w:rPr>
          <w:sz w:val="24"/>
          <w:szCs w:val="24"/>
          <w:lang w:val="ru-RU"/>
        </w:rPr>
        <w:t>За 12 месяцев 2016 года Инспектором ПДН проведено 72 (АППГ -71) рейдовых меро</w:t>
      </w:r>
      <w:r w:rsidRPr="00F51F23">
        <w:rPr>
          <w:sz w:val="24"/>
          <w:szCs w:val="24"/>
          <w:lang w:val="ru-RU"/>
        </w:rPr>
        <w:softHyphen/>
        <w:t>приятия, выявлено 20 административных правонарушений по линии несовершеннолет</w:t>
      </w:r>
      <w:r w:rsidRPr="00F51F23">
        <w:rPr>
          <w:sz w:val="24"/>
          <w:szCs w:val="24"/>
          <w:lang w:val="ru-RU"/>
        </w:rPr>
        <w:softHyphen/>
        <w:t>них в т.ч. 8 фактов нахождения несовершеннолетних в общественных местах в ночное время без сопровождения взрослых лиц («комендантского часа»), 12 (АППГ- 8) админи</w:t>
      </w:r>
      <w:r w:rsidRPr="00F51F23">
        <w:rPr>
          <w:sz w:val="24"/>
          <w:szCs w:val="24"/>
          <w:lang w:val="ru-RU"/>
        </w:rPr>
        <w:softHyphen/>
        <w:t>стративных правонарушений по ст.5.35 КоАП РФ.</w:t>
      </w:r>
    </w:p>
    <w:p w:rsidR="00CA31A9" w:rsidRPr="00F51F23" w:rsidRDefault="00CA31A9" w:rsidP="00F51F23">
      <w:pPr>
        <w:spacing w:line="240" w:lineRule="auto"/>
        <w:jc w:val="both"/>
        <w:rPr>
          <w:sz w:val="24"/>
          <w:szCs w:val="24"/>
          <w:lang w:val="ru-RU"/>
        </w:rPr>
      </w:pPr>
      <w:r w:rsidRPr="00F51F23">
        <w:rPr>
          <w:sz w:val="24"/>
          <w:szCs w:val="24"/>
          <w:lang w:val="ru-RU"/>
        </w:rPr>
        <w:t>Всего выявлено сотрудниками полиции 167 административных правонарушений по линии несовершеннолетних. (АППГ - 180).</w:t>
      </w:r>
    </w:p>
    <w:p w:rsidR="00CA31A9" w:rsidRPr="00F51F23" w:rsidRDefault="00CA31A9" w:rsidP="00F51F23">
      <w:pPr>
        <w:spacing w:line="240" w:lineRule="auto"/>
        <w:jc w:val="both"/>
        <w:rPr>
          <w:sz w:val="24"/>
          <w:szCs w:val="24"/>
          <w:lang w:val="ru-RU"/>
        </w:rPr>
      </w:pPr>
      <w:r w:rsidRPr="00F51F23">
        <w:rPr>
          <w:sz w:val="24"/>
          <w:szCs w:val="24"/>
          <w:lang w:val="ru-RU"/>
        </w:rPr>
        <w:t>На учет поставлено 20 несовершеннолетних (АППГ - 21), родителей 10 (АППГ -5), так же поставлены на учет 3 группы несовершеннолетних с антиобщественной направленно</w:t>
      </w:r>
      <w:r w:rsidRPr="00F51F23">
        <w:rPr>
          <w:sz w:val="24"/>
          <w:szCs w:val="24"/>
          <w:lang w:val="ru-RU"/>
        </w:rPr>
        <w:softHyphen/>
        <w:t>стью (АППГ -3).</w:t>
      </w:r>
    </w:p>
    <w:p w:rsidR="00CA31A9" w:rsidRPr="00F51F23" w:rsidRDefault="00CA31A9" w:rsidP="00F51F23">
      <w:pPr>
        <w:spacing w:line="240" w:lineRule="auto"/>
        <w:jc w:val="both"/>
        <w:rPr>
          <w:sz w:val="24"/>
          <w:szCs w:val="24"/>
          <w:lang w:val="ru-RU"/>
        </w:rPr>
      </w:pPr>
      <w:r w:rsidRPr="00F51F23">
        <w:rPr>
          <w:sz w:val="24"/>
          <w:szCs w:val="24"/>
          <w:lang w:val="ru-RU"/>
        </w:rPr>
        <w:t>Выявлено одно преступление по ст. 150 УК РФ вовлечение несовершеннолетнего в со</w:t>
      </w:r>
      <w:r w:rsidRPr="00F51F23">
        <w:rPr>
          <w:sz w:val="24"/>
          <w:szCs w:val="24"/>
          <w:lang w:val="ru-RU"/>
        </w:rPr>
        <w:softHyphen/>
        <w:t>вершение преступления - расследовано и направлено в суд</w:t>
      </w:r>
    </w:p>
    <w:p w:rsidR="00CA31A9" w:rsidRPr="00F51F23" w:rsidRDefault="00CA31A9" w:rsidP="00F51F23">
      <w:pPr>
        <w:spacing w:line="240" w:lineRule="auto"/>
        <w:jc w:val="both"/>
        <w:rPr>
          <w:sz w:val="24"/>
          <w:szCs w:val="24"/>
          <w:lang w:val="ru-RU"/>
        </w:rPr>
      </w:pPr>
      <w:r w:rsidRPr="00F51F23">
        <w:rPr>
          <w:sz w:val="24"/>
          <w:szCs w:val="24"/>
          <w:lang w:val="ru-RU"/>
        </w:rPr>
        <w:t>НАРКОТИКИ</w:t>
      </w:r>
    </w:p>
    <w:p w:rsidR="00CA31A9" w:rsidRPr="00F51F23" w:rsidRDefault="00CA31A9" w:rsidP="00F51F23">
      <w:pPr>
        <w:spacing w:line="240" w:lineRule="auto"/>
        <w:jc w:val="both"/>
        <w:rPr>
          <w:sz w:val="24"/>
          <w:szCs w:val="24"/>
          <w:lang w:val="ru-RU"/>
        </w:rPr>
      </w:pPr>
      <w:r w:rsidRPr="00F51F23">
        <w:rPr>
          <w:sz w:val="24"/>
          <w:szCs w:val="24"/>
          <w:lang w:val="ru-RU"/>
        </w:rPr>
        <w:t>За 12 месяцев 2016 года сотрудниками полиции Межмуниципального отдела выявлено 28 (АППГ- 25) преступлений, связанных с незаконным оборотом наркотических средств, психотропных и сильнодействующих веществ.</w:t>
      </w:r>
    </w:p>
    <w:p w:rsidR="008F1425" w:rsidRPr="00F51F23" w:rsidRDefault="008F1425" w:rsidP="00F51F23">
      <w:pPr>
        <w:spacing w:line="240" w:lineRule="auto"/>
        <w:jc w:val="both"/>
        <w:rPr>
          <w:b/>
          <w:i/>
          <w:sz w:val="24"/>
          <w:szCs w:val="24"/>
          <w:lang w:val="ru-RU"/>
        </w:rPr>
      </w:pPr>
      <w:r w:rsidRPr="00F51F23">
        <w:rPr>
          <w:b/>
          <w:i/>
          <w:sz w:val="24"/>
          <w:szCs w:val="24"/>
          <w:lang w:val="ru-RU"/>
        </w:rPr>
        <w:t>МКУ «По делам ГО ЧС и ЕДДС»</w:t>
      </w:r>
    </w:p>
    <w:p w:rsidR="008F1425" w:rsidRPr="00F51F23" w:rsidRDefault="008F1425" w:rsidP="00F51F23">
      <w:pPr>
        <w:jc w:val="both"/>
        <w:rPr>
          <w:rFonts w:ascii="Times New Roman" w:hAnsi="Times New Roman" w:cs="Times New Roman"/>
          <w:sz w:val="24"/>
          <w:szCs w:val="24"/>
          <w:u w:val="single"/>
          <w:lang w:val="ru-RU"/>
        </w:rPr>
      </w:pPr>
      <w:r w:rsidRPr="00F51F23">
        <w:rPr>
          <w:rFonts w:ascii="Times New Roman" w:hAnsi="Times New Roman" w:cs="Times New Roman"/>
          <w:sz w:val="24"/>
          <w:szCs w:val="24"/>
          <w:lang w:val="ru-RU"/>
        </w:rPr>
        <w:lastRenderedPageBreak/>
        <w:t>Целевой функцией районного звена территориальной подсистемы РСЧС, важнейшим, приоритетным направлением деятельности ее органов и сил является защита населения и территорий МО «Онгудайский район» от возможных чрезвычайных ситуаций.</w:t>
      </w:r>
      <w:r w:rsidRPr="00F51F23">
        <w:rPr>
          <w:rFonts w:ascii="Times New Roman" w:hAnsi="Times New Roman" w:cs="Times New Roman"/>
          <w:sz w:val="24"/>
          <w:szCs w:val="24"/>
          <w:u w:val="single"/>
          <w:lang w:val="ru-RU"/>
        </w:rPr>
        <w:t xml:space="preserve">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В целях предупреждения и ликвидации последствий чрезвычайных ситуаций на территории МО «Онгудайский район» в 2016 году в районе проведено 10  заседаний КЧС и ПБ.</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Одним из основных направлений деятельности районного звена территориальной  подсистемы РСЧС  является </w:t>
      </w:r>
      <w:r w:rsidRPr="00F51F23">
        <w:rPr>
          <w:rFonts w:ascii="Times New Roman" w:hAnsi="Times New Roman" w:cs="Times New Roman"/>
          <w:b/>
          <w:sz w:val="24"/>
          <w:szCs w:val="24"/>
          <w:u w:val="single"/>
          <w:lang w:val="ru-RU"/>
        </w:rPr>
        <w:t>предупреждение чрезвычайных ситуаций</w:t>
      </w:r>
      <w:r w:rsidRPr="00F51F23">
        <w:rPr>
          <w:rFonts w:ascii="Times New Roman" w:hAnsi="Times New Roman" w:cs="Times New Roman"/>
          <w:sz w:val="24"/>
          <w:szCs w:val="24"/>
          <w:lang w:val="ru-RU"/>
        </w:rPr>
        <w:t>, которое включает меры по их предотвращению и  меры по снижению возможного ущерба от ЧС:</w:t>
      </w:r>
    </w:p>
    <w:p w:rsidR="008F1425" w:rsidRPr="00F51F23" w:rsidRDefault="008F1425" w:rsidP="00F51F23">
      <w:p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В целях своевременного осуществления мер по пропуску ледохода и паводковых вод на реках МО «Онгудайский район», снижения экономического ущерба, предотвращения гибели людей и животных, защиты материальных ценностей в паводковый период 2016 года , принято распоряжение от 04.02.2016 г. № 36/1- р.   утвержден План мероприятий  по организационному пропуску паводковых вод , проведено заседание КЧС и ПБ района.</w:t>
      </w:r>
    </w:p>
    <w:p w:rsidR="008F1425" w:rsidRPr="00F51F23" w:rsidRDefault="008F1425" w:rsidP="00F51F23">
      <w:pPr>
        <w:pStyle w:val="a5"/>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       С начала 2016 г. </w:t>
      </w:r>
    </w:p>
    <w:p w:rsidR="008F1425" w:rsidRPr="00F51F23" w:rsidRDefault="008F1425" w:rsidP="00F51F23">
      <w:pPr>
        <w:pStyle w:val="a5"/>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 xml:space="preserve">на территории Онгудайского района   произошло 21 бытовых пожара  , снижение на 4,5 %, погиб- 1 чел., травмирован – 1 чел. Наибольшее количество пожаров происходит по причине неосторожного обращения с огнем и нарушения правил устройства печного оборудования.        </w:t>
      </w:r>
    </w:p>
    <w:p w:rsidR="008F1425" w:rsidRPr="00F51F23" w:rsidRDefault="008F1425" w:rsidP="00F51F23">
      <w:pPr>
        <w:pStyle w:val="a5"/>
        <w:jc w:val="both"/>
        <w:rPr>
          <w:rFonts w:ascii="Times New Roman" w:hAnsi="Times New Roman" w:cs="Times New Roman"/>
          <w:sz w:val="24"/>
          <w:szCs w:val="24"/>
          <w:lang w:val="ru-RU"/>
        </w:rPr>
      </w:pPr>
    </w:p>
    <w:p w:rsidR="008F1425" w:rsidRPr="00F51F23" w:rsidRDefault="008F1425" w:rsidP="00F51F23">
      <w:pPr>
        <w:pStyle w:val="a5"/>
        <w:jc w:val="both"/>
        <w:rPr>
          <w:rFonts w:ascii="Times New Roman" w:eastAsia="Calibri" w:hAnsi="Times New Roman" w:cs="Times New Roman"/>
          <w:sz w:val="24"/>
          <w:szCs w:val="24"/>
          <w:lang w:val="ru-RU"/>
        </w:rPr>
      </w:pPr>
      <w:r w:rsidRPr="00F51F23">
        <w:rPr>
          <w:rFonts w:ascii="Times New Roman" w:hAnsi="Times New Roman" w:cs="Times New Roman"/>
          <w:sz w:val="24"/>
          <w:szCs w:val="24"/>
          <w:lang w:val="ru-RU"/>
        </w:rPr>
        <w:t xml:space="preserve">         Для МО «Онгудайский район», очень важна защита территорий от лесных пожаров. </w:t>
      </w:r>
      <w:r w:rsidRPr="00F51F23">
        <w:rPr>
          <w:rFonts w:ascii="Times New Roman" w:eastAsia="Calibri" w:hAnsi="Times New Roman" w:cs="Times New Roman"/>
          <w:sz w:val="24"/>
          <w:szCs w:val="24"/>
          <w:lang w:val="ru-RU"/>
        </w:rPr>
        <w:t xml:space="preserve">За период 2016 г.  на территории Онгудайского района  произошло-4 лесных пожаров  общая площадь пожаров-23 га. </w:t>
      </w:r>
    </w:p>
    <w:p w:rsidR="008F1425" w:rsidRPr="00F51F23" w:rsidRDefault="008F1425" w:rsidP="00F51F23">
      <w:pPr>
        <w:pStyle w:val="a5"/>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xml:space="preserve">Тушением лесных пожаров осуществляло АУ РА «Авиалесоохрана», АУ РА «Онгудай лес». В целях охраны лесов от пожаров, соблюдение требований пожарной  безопасности в лесах , усиления мер по предупреждению и профилактике возникновения лесных  пожаров, а так же борьбы с ними на территории МО «Онгудайский район» в 2016 г.приняты нормативно-правовые акты :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1.Распоряжение от 25.02.2016 г. № 65-р «О мерах по охране лесов Онгудайского района от лесных пожаров».</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2.Утвержден План мероприятий по предупреждению и профилактике возникновения лесных пожаров и обеспечению пожарной безопасности в 2016 году на территории Онгудайского района. На территории МО «Онгудайский район» согласно Плану  тушения лесных пожаров  на территории МО « Онгудайский район» на период противопожарный сезон 2016 г. ,  Плану мероприятий по предупреждению и профилактике возникновения лесных пожаров и обеспечению пожарной безопасности  в 2016 г.    разработаны и приняты комплекс мероприятий  направленных на укрепление мер противопожарной  защиты жилого сектора и  противопожарной защиты от лесных пожаров, в том числе :</w:t>
      </w:r>
    </w:p>
    <w:p w:rsidR="008F1425" w:rsidRPr="00F51F23" w:rsidRDefault="008F1425" w:rsidP="00F51F23">
      <w:pPr>
        <w:pStyle w:val="a5"/>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-проведено  расчет сил и средств  для тушения  пожаров в постоянной готовности  - 47 ед. техники;</w:t>
      </w:r>
    </w:p>
    <w:p w:rsidR="008F1425" w:rsidRPr="00F51F23" w:rsidRDefault="008F1425" w:rsidP="00F51F23">
      <w:pPr>
        <w:pStyle w:val="a5"/>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-проведено уточнение и готовность  резервных сил и средств для тушения пожаров - 161 ед. техники;</w:t>
      </w:r>
    </w:p>
    <w:p w:rsidR="008F1425" w:rsidRPr="00F51F23" w:rsidRDefault="008F1425" w:rsidP="00F51F23">
      <w:pPr>
        <w:pStyle w:val="a5"/>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-на территории сельских поселений проведены и уточнены силы и средства  для тушения пожаров- 129 ед. техники,  количество снаряжения и инвентаря составило- 204 шт.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eastAsia="Calibri" w:hAnsi="Times New Roman" w:cs="Times New Roman"/>
          <w:sz w:val="24"/>
          <w:szCs w:val="24"/>
          <w:lang w:val="ru-RU"/>
        </w:rPr>
        <w:t>-проведена ревизия на территории сельских поселений источников противопожарного водоснабжения, к</w:t>
      </w:r>
      <w:r w:rsidRPr="00F51F23">
        <w:rPr>
          <w:rFonts w:ascii="Times New Roman" w:hAnsi="Times New Roman" w:cs="Times New Roman"/>
          <w:sz w:val="24"/>
          <w:szCs w:val="24"/>
          <w:lang w:val="ru-RU"/>
        </w:rPr>
        <w:t xml:space="preserve">оличество естественных и искусственных  источников наружного противопожарного водоснабжения в исправном состоянии (пожарные гидранты, пожарные водоемы, водонапорные башни, пожарные пирсы ) по району :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xml:space="preserve">14.Проведена ревизия источников водоснабжения, водонапорных резервуаров и водопроводных сетей  :  всего по району  </w:t>
      </w:r>
      <w:r w:rsidRPr="00F51F23">
        <w:rPr>
          <w:rFonts w:ascii="Times New Roman" w:hAnsi="Times New Roman" w:cs="Times New Roman"/>
          <w:sz w:val="24"/>
          <w:szCs w:val="24"/>
          <w:lang w:val="ru-RU"/>
        </w:rPr>
        <w:t>-89 шт.</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скважин – 27 шт.</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водонапорных резервуаров-  6 шт.</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eastAsia="Calibri" w:hAnsi="Times New Roman" w:cs="Times New Roman"/>
          <w:sz w:val="24"/>
          <w:szCs w:val="24"/>
          <w:lang w:val="ru-RU"/>
        </w:rPr>
        <w:lastRenderedPageBreak/>
        <w:t>водонапорных башен -  28 шт.</w:t>
      </w:r>
    </w:p>
    <w:p w:rsidR="008F1425" w:rsidRPr="00F51F23" w:rsidRDefault="008F1425" w:rsidP="00F51F23">
      <w:pPr>
        <w:pStyle w:val="a5"/>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пожарные водоемы-2 шт.</w:t>
      </w:r>
    </w:p>
    <w:p w:rsidR="008F1425" w:rsidRPr="00F51F23" w:rsidRDefault="008F1425" w:rsidP="00F51F23">
      <w:pPr>
        <w:pStyle w:val="a5"/>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пожарные гидранты- 26 шт.</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водопроводных сетей – 55 км.  ( Ело- 3,816 км.,Иня -5,563 км.,Боочи- 2,46 км.,Кулада-4,076 км, Купчегень -2,0 км., Нижняя-талда-4,195 км.</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Онгудай-  16 км., Онгудай-Талда-9,05 км. Шиба – 4,2 км</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eastAsia="Calibri" w:hAnsi="Times New Roman" w:cs="Times New Roman"/>
          <w:sz w:val="24"/>
          <w:szCs w:val="24"/>
          <w:lang w:val="ru-RU"/>
        </w:rPr>
        <w:t>Шашикман – 3,6 км.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eastAsia="Calibri" w:hAnsi="Times New Roman" w:cs="Times New Roman"/>
          <w:sz w:val="24"/>
          <w:szCs w:val="24"/>
          <w:lang w:val="ru-RU"/>
        </w:rPr>
        <w:t xml:space="preserve">- </w:t>
      </w:r>
      <w:r w:rsidRPr="00F51F23">
        <w:rPr>
          <w:rFonts w:ascii="Times New Roman" w:hAnsi="Times New Roman" w:cs="Times New Roman"/>
          <w:sz w:val="24"/>
          <w:szCs w:val="24"/>
          <w:lang w:val="ru-RU"/>
        </w:rPr>
        <w:t>в 2016 г. проведено  населенных пунктов и объектов экономики, устройства противопожарных барьеров, опашек, минерализованных полос, в т.ч. мест размещения ТБО - 43</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080 м.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размещены 23  шт.  наглядных агитационных плакатов ( баннер)  по профилактике возникновения пожаров,  вдоль  дорог пролегающие по территории сельских поселений;</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xml:space="preserve">- распространены агитационные листы в населенных  пунктах,  имеются объявления и информационные стенды о противопожарной безопасности, количество агитационного материала составляет около 1685 шт.,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в 29  населенных пунктах,  десяти сельских поселений, проведены сходы граждан.</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Для мониторинга обстановки, оперативного реагирования на складывающуюся обстановку, проведения профилактических мероприятий, направленных на работу с населением по соблюдению правил пожарной безопасности, организации патрулирования , выявления несанкционированных палов, организации взаимодействия с организациями, населением для решения неотложных вопросов по обеспечению пожарной безопасности или выполнения мероприятий , связанных с ликвидацией возникших очагов пожара на территории муниципального образования  и угрозе перехода лесных пожаров на населенные пункты, выполнены следующее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созданы маневренные группы для тушения природных пожаров в 5-6 километровой зоне от населенных пунктов в составе 63 чел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xml:space="preserve">- в  18 населенных пункта района избраны старосты 18 чел. ;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eastAsia="Calibri" w:hAnsi="Times New Roman" w:cs="Times New Roman"/>
          <w:sz w:val="24"/>
          <w:szCs w:val="24"/>
          <w:lang w:val="ru-RU"/>
        </w:rPr>
        <w:t xml:space="preserve">- 10 сельских поселений  района заключили договора с АУ РА «Онгудай лес» по тушению  пожаров не относящихся к лесному фонду, всего по району заключено </w:t>
      </w:r>
      <w:r w:rsidRPr="00F51F23">
        <w:rPr>
          <w:rFonts w:ascii="Times New Roman" w:hAnsi="Times New Roman" w:cs="Times New Roman"/>
          <w:sz w:val="24"/>
          <w:szCs w:val="24"/>
          <w:lang w:val="ru-RU"/>
        </w:rPr>
        <w:t>150</w:t>
      </w:r>
      <w:r w:rsidRPr="00F51F23">
        <w:rPr>
          <w:rFonts w:ascii="Times New Roman" w:eastAsia="Calibri" w:hAnsi="Times New Roman" w:cs="Times New Roman"/>
          <w:sz w:val="24"/>
          <w:szCs w:val="24"/>
          <w:lang w:val="ru-RU"/>
        </w:rPr>
        <w:t xml:space="preserve"> договоров.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eastAsia="Calibri" w:hAnsi="Times New Roman" w:cs="Times New Roman"/>
          <w:sz w:val="24"/>
          <w:szCs w:val="24"/>
          <w:lang w:val="ru-RU"/>
        </w:rPr>
        <w:t xml:space="preserve">В целях реализации  поручений полномочного представителя Президента Российской Федерации в Сибирском Федеральном округе от 02.09.2016 г. № А55-4828 по вопросу « Об определении приоритетных направлений развития территориальных подсистем РСЧС в регионах Сибирского федерального округа на 2017 год» </w:t>
      </w:r>
      <w:r w:rsidRPr="00F51F23">
        <w:rPr>
          <w:rFonts w:ascii="Times New Roman" w:hAnsi="Times New Roman" w:cs="Times New Roman"/>
          <w:sz w:val="24"/>
          <w:szCs w:val="24"/>
          <w:lang w:val="ru-RU"/>
        </w:rPr>
        <w:t xml:space="preserve"> </w:t>
      </w:r>
      <w:r w:rsidRPr="00F51F23">
        <w:rPr>
          <w:rFonts w:ascii="Times New Roman" w:eastAsia="Calibri" w:hAnsi="Times New Roman" w:cs="Times New Roman"/>
          <w:sz w:val="24"/>
          <w:szCs w:val="24"/>
          <w:lang w:val="ru-RU"/>
        </w:rPr>
        <w:t>муниципальн</w:t>
      </w:r>
      <w:r w:rsidRPr="00F51F23">
        <w:rPr>
          <w:rFonts w:ascii="Times New Roman" w:hAnsi="Times New Roman" w:cs="Times New Roman"/>
          <w:sz w:val="24"/>
          <w:szCs w:val="24"/>
          <w:lang w:val="ru-RU"/>
        </w:rPr>
        <w:t>ым</w:t>
      </w:r>
      <w:r w:rsidRPr="00F51F23">
        <w:rPr>
          <w:rFonts w:ascii="Times New Roman" w:eastAsia="Calibri" w:hAnsi="Times New Roman" w:cs="Times New Roman"/>
          <w:sz w:val="24"/>
          <w:szCs w:val="24"/>
          <w:lang w:val="ru-RU"/>
        </w:rPr>
        <w:t xml:space="preserve"> образование</w:t>
      </w:r>
      <w:r w:rsidRPr="00F51F23">
        <w:rPr>
          <w:rFonts w:ascii="Times New Roman" w:hAnsi="Times New Roman" w:cs="Times New Roman"/>
          <w:sz w:val="24"/>
          <w:szCs w:val="24"/>
          <w:lang w:val="ru-RU"/>
        </w:rPr>
        <w:t>м</w:t>
      </w:r>
      <w:r w:rsidRPr="00F51F23">
        <w:rPr>
          <w:rFonts w:ascii="Times New Roman" w:eastAsia="Calibri" w:hAnsi="Times New Roman" w:cs="Times New Roman"/>
          <w:sz w:val="24"/>
          <w:szCs w:val="24"/>
          <w:lang w:val="ru-RU"/>
        </w:rPr>
        <w:t xml:space="preserve"> «Онгудайский район» </w:t>
      </w:r>
      <w:r w:rsidRPr="00F51F23">
        <w:rPr>
          <w:rFonts w:ascii="Times New Roman" w:hAnsi="Times New Roman" w:cs="Times New Roman"/>
          <w:sz w:val="24"/>
          <w:szCs w:val="24"/>
          <w:lang w:val="ru-RU"/>
        </w:rPr>
        <w:t xml:space="preserve">в </w:t>
      </w:r>
      <w:r w:rsidRPr="00F51F23">
        <w:rPr>
          <w:rFonts w:ascii="Times New Roman" w:eastAsia="Calibri" w:hAnsi="Times New Roman" w:cs="Times New Roman"/>
          <w:sz w:val="24"/>
          <w:szCs w:val="24"/>
          <w:lang w:val="ru-RU"/>
        </w:rPr>
        <w:t xml:space="preserve"> 201</w:t>
      </w:r>
      <w:r w:rsidRPr="00F51F23">
        <w:rPr>
          <w:rFonts w:ascii="Times New Roman" w:hAnsi="Times New Roman" w:cs="Times New Roman"/>
          <w:sz w:val="24"/>
          <w:szCs w:val="24"/>
          <w:lang w:val="ru-RU"/>
        </w:rPr>
        <w:t>6</w:t>
      </w:r>
      <w:r w:rsidRPr="00F51F23">
        <w:rPr>
          <w:rFonts w:ascii="Times New Roman" w:eastAsia="Calibri" w:hAnsi="Times New Roman" w:cs="Times New Roman"/>
          <w:sz w:val="24"/>
          <w:szCs w:val="24"/>
          <w:lang w:val="ru-RU"/>
        </w:rPr>
        <w:t xml:space="preserve"> г.  </w:t>
      </w:r>
      <w:r w:rsidRPr="00F51F23">
        <w:rPr>
          <w:rFonts w:ascii="Times New Roman" w:hAnsi="Times New Roman" w:cs="Times New Roman"/>
          <w:sz w:val="24"/>
          <w:szCs w:val="24"/>
          <w:lang w:val="ru-RU"/>
        </w:rPr>
        <w:t>закуплено</w:t>
      </w:r>
      <w:r w:rsidRPr="00F51F23">
        <w:rPr>
          <w:rFonts w:ascii="Times New Roman" w:eastAsia="Calibri" w:hAnsi="Times New Roman" w:cs="Times New Roman"/>
          <w:sz w:val="24"/>
          <w:szCs w:val="24"/>
          <w:lang w:val="ru-RU"/>
        </w:rPr>
        <w:t xml:space="preserve">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t>-Для о</w:t>
      </w:r>
      <w:r w:rsidRPr="00F51F23">
        <w:rPr>
          <w:rFonts w:ascii="Times New Roman" w:hAnsi="Times New Roman" w:cs="Times New Roman"/>
          <w:sz w:val="24"/>
          <w:szCs w:val="24"/>
          <w:lang w:val="ru-RU"/>
        </w:rPr>
        <w:t>повещения</w:t>
      </w:r>
      <w:r w:rsidRPr="00F51F23">
        <w:rPr>
          <w:rFonts w:ascii="Times New Roman" w:eastAsia="Calibri" w:hAnsi="Times New Roman" w:cs="Times New Roman"/>
          <w:sz w:val="24"/>
          <w:szCs w:val="24"/>
          <w:lang w:val="ru-RU"/>
        </w:rPr>
        <w:t xml:space="preserve">  населен</w:t>
      </w:r>
      <w:r w:rsidRPr="00F51F23">
        <w:rPr>
          <w:rFonts w:ascii="Times New Roman" w:hAnsi="Times New Roman" w:cs="Times New Roman"/>
          <w:sz w:val="24"/>
          <w:szCs w:val="24"/>
          <w:lang w:val="ru-RU"/>
        </w:rPr>
        <w:t>ия</w:t>
      </w:r>
      <w:r w:rsidRPr="00F51F23">
        <w:rPr>
          <w:rFonts w:ascii="Times New Roman" w:eastAsia="Calibri" w:hAnsi="Times New Roman" w:cs="Times New Roman"/>
          <w:sz w:val="24"/>
          <w:szCs w:val="24"/>
          <w:lang w:val="ru-RU"/>
        </w:rPr>
        <w:t xml:space="preserve">   в 2016 г. закуплено  элементы КСЭОН  </w:t>
      </w:r>
      <w:r w:rsidRPr="00F51F23">
        <w:rPr>
          <w:rFonts w:ascii="Times New Roman" w:hAnsi="Times New Roman" w:cs="Times New Roman"/>
          <w:sz w:val="24"/>
          <w:szCs w:val="24"/>
          <w:lang w:val="ru-RU"/>
        </w:rPr>
        <w:t xml:space="preserve">( комплексная система экстренного оповещения населения) </w:t>
      </w:r>
      <w:r w:rsidRPr="00F51F23">
        <w:rPr>
          <w:rFonts w:ascii="Times New Roman" w:eastAsia="Calibri" w:hAnsi="Times New Roman" w:cs="Times New Roman"/>
          <w:sz w:val="24"/>
          <w:szCs w:val="24"/>
          <w:lang w:val="ru-RU"/>
        </w:rPr>
        <w:t xml:space="preserve">установлено  в ЕДДС МО Онгудайский район- трансляционный усилить мощности звуковой частоты РА 450ТМ с микрофоном  с громкоговорителем рупорный ГР 100-09,260 – 4 шт. </w:t>
      </w:r>
      <w:r w:rsidRPr="00F51F23">
        <w:rPr>
          <w:rFonts w:ascii="Times New Roman" w:hAnsi="Times New Roman" w:cs="Times New Roman"/>
          <w:sz w:val="24"/>
          <w:szCs w:val="24"/>
          <w:lang w:val="ru-RU"/>
        </w:rPr>
        <w:t xml:space="preserve"> на общую сумму 245</w:t>
      </w:r>
      <w:r w:rsidRPr="00F51F23">
        <w:rPr>
          <w:rFonts w:ascii="Times New Roman" w:hAnsi="Times New Roman" w:cs="Times New Roman"/>
          <w:sz w:val="24"/>
          <w:szCs w:val="24"/>
        </w:rPr>
        <w:t> </w:t>
      </w:r>
      <w:r w:rsidRPr="00F51F23">
        <w:rPr>
          <w:rFonts w:ascii="Times New Roman" w:hAnsi="Times New Roman" w:cs="Times New Roman"/>
          <w:sz w:val="24"/>
          <w:szCs w:val="24"/>
          <w:lang w:val="ru-RU"/>
        </w:rPr>
        <w:t xml:space="preserve">000 т.руб. </w:t>
      </w:r>
    </w:p>
    <w:p w:rsidR="008F1425" w:rsidRPr="00F51F23" w:rsidRDefault="008F1425" w:rsidP="00F51F23">
      <w:pPr>
        <w:jc w:val="both"/>
        <w:rPr>
          <w:rFonts w:ascii="Times New Roman" w:eastAsia="Calibri" w:hAnsi="Times New Roman" w:cs="Times New Roman"/>
          <w:sz w:val="24"/>
          <w:szCs w:val="24"/>
          <w:lang w:val="ru-RU"/>
        </w:rPr>
      </w:pPr>
      <w:r w:rsidRPr="00F51F23">
        <w:rPr>
          <w:rFonts w:ascii="Times New Roman" w:hAnsi="Times New Roman" w:cs="Times New Roman"/>
          <w:sz w:val="24"/>
          <w:szCs w:val="24"/>
          <w:lang w:val="ru-RU"/>
        </w:rPr>
        <w:t>В</w:t>
      </w:r>
      <w:r w:rsidRPr="00F51F23">
        <w:rPr>
          <w:rFonts w:ascii="Times New Roman" w:eastAsia="Calibri" w:hAnsi="Times New Roman" w:cs="Times New Roman"/>
          <w:sz w:val="24"/>
          <w:szCs w:val="24"/>
          <w:lang w:val="ru-RU"/>
        </w:rPr>
        <w:t xml:space="preserve"> части установки систем раннего обнаружения и сообщения о пожаре в жилых домах , в которых проживают малообеспеченные, социально-неадаптированные  и маломобильные группы населения  муниципальным  образованием «Онгудайский район» проведено мониторинговое обследование, составлены акты обследования   и   реестр граждан из числа граждан социально необеспеченных и находящихся в трудных жизненных ситуациях, </w:t>
      </w:r>
      <w:r w:rsidRPr="00F51F23">
        <w:rPr>
          <w:rFonts w:ascii="Times New Roman" w:hAnsi="Times New Roman" w:cs="Times New Roman"/>
          <w:sz w:val="24"/>
          <w:szCs w:val="24"/>
          <w:lang w:val="ru-RU"/>
        </w:rPr>
        <w:t xml:space="preserve"> в 2016 г. </w:t>
      </w:r>
      <w:r w:rsidRPr="00F51F23">
        <w:rPr>
          <w:rFonts w:ascii="Times New Roman" w:eastAsia="Calibri" w:hAnsi="Times New Roman" w:cs="Times New Roman"/>
          <w:sz w:val="24"/>
          <w:szCs w:val="24"/>
          <w:lang w:val="ru-RU"/>
        </w:rPr>
        <w:t>выявлено  3</w:t>
      </w:r>
      <w:r w:rsidRPr="00F51F23">
        <w:rPr>
          <w:rFonts w:ascii="Times New Roman" w:hAnsi="Times New Roman" w:cs="Times New Roman"/>
          <w:sz w:val="24"/>
          <w:szCs w:val="24"/>
          <w:lang w:val="ru-RU"/>
        </w:rPr>
        <w:t>6</w:t>
      </w:r>
      <w:r w:rsidRPr="00F51F23">
        <w:rPr>
          <w:rFonts w:ascii="Times New Roman" w:eastAsia="Calibri" w:hAnsi="Times New Roman" w:cs="Times New Roman"/>
          <w:sz w:val="24"/>
          <w:szCs w:val="24"/>
          <w:lang w:val="ru-RU"/>
        </w:rPr>
        <w:t xml:space="preserve"> нуждающихся семей, где требуется установка дымовых автономных пожарных извещателей. Для закупки  данного </w:t>
      </w:r>
      <w:r w:rsidRPr="00F51F23">
        <w:rPr>
          <w:rFonts w:ascii="Times New Roman" w:eastAsia="Calibri" w:hAnsi="Times New Roman" w:cs="Times New Roman"/>
          <w:sz w:val="24"/>
          <w:szCs w:val="24"/>
          <w:lang w:val="ru-RU"/>
        </w:rPr>
        <w:lastRenderedPageBreak/>
        <w:t>оборудования    администраци</w:t>
      </w:r>
      <w:r w:rsidRPr="00F51F23">
        <w:rPr>
          <w:rFonts w:ascii="Times New Roman" w:hAnsi="Times New Roman" w:cs="Times New Roman"/>
          <w:sz w:val="24"/>
          <w:szCs w:val="24"/>
          <w:lang w:val="ru-RU"/>
        </w:rPr>
        <w:t>ей</w:t>
      </w:r>
      <w:r w:rsidRPr="00F51F23">
        <w:rPr>
          <w:rFonts w:ascii="Times New Roman" w:eastAsia="Calibri" w:hAnsi="Times New Roman" w:cs="Times New Roman"/>
          <w:sz w:val="24"/>
          <w:szCs w:val="24"/>
          <w:lang w:val="ru-RU"/>
        </w:rPr>
        <w:t xml:space="preserve">  МО «Онгудайский район» выдел</w:t>
      </w:r>
      <w:r w:rsidRPr="00F51F23">
        <w:rPr>
          <w:rFonts w:ascii="Times New Roman" w:hAnsi="Times New Roman" w:cs="Times New Roman"/>
          <w:sz w:val="24"/>
          <w:szCs w:val="24"/>
          <w:lang w:val="ru-RU"/>
        </w:rPr>
        <w:t xml:space="preserve">ено </w:t>
      </w:r>
      <w:r w:rsidRPr="00F51F23">
        <w:rPr>
          <w:rFonts w:ascii="Times New Roman" w:eastAsia="Calibri" w:hAnsi="Times New Roman" w:cs="Times New Roman"/>
          <w:sz w:val="24"/>
          <w:szCs w:val="24"/>
          <w:lang w:val="ru-RU"/>
        </w:rPr>
        <w:t>средств на общую сумму 10</w:t>
      </w:r>
      <w:r w:rsidRPr="00F51F23">
        <w:rPr>
          <w:rFonts w:ascii="Times New Roman" w:eastAsia="Calibri" w:hAnsi="Times New Roman" w:cs="Times New Roman"/>
          <w:sz w:val="24"/>
          <w:szCs w:val="24"/>
        </w:rPr>
        <w:t> </w:t>
      </w:r>
      <w:r w:rsidRPr="00F51F23">
        <w:rPr>
          <w:rFonts w:ascii="Times New Roman" w:eastAsia="Calibri" w:hAnsi="Times New Roman" w:cs="Times New Roman"/>
          <w:sz w:val="24"/>
          <w:szCs w:val="24"/>
          <w:lang w:val="ru-RU"/>
        </w:rPr>
        <w:t xml:space="preserve">000 ( десять тысяч ) руб.  дымовые автономные пожарные извещатели  </w:t>
      </w:r>
      <w:r w:rsidRPr="00F51F23">
        <w:rPr>
          <w:rFonts w:ascii="Times New Roman" w:hAnsi="Times New Roman" w:cs="Times New Roman"/>
          <w:sz w:val="24"/>
          <w:szCs w:val="24"/>
          <w:lang w:val="ru-RU"/>
        </w:rPr>
        <w:t xml:space="preserve"> установлены</w:t>
      </w:r>
      <w:r w:rsidRPr="00F51F23">
        <w:rPr>
          <w:rFonts w:ascii="Times New Roman" w:eastAsia="Calibri" w:hAnsi="Times New Roman" w:cs="Times New Roman"/>
          <w:sz w:val="24"/>
          <w:szCs w:val="24"/>
          <w:lang w:val="ru-RU"/>
        </w:rPr>
        <w:t xml:space="preserve">  3</w:t>
      </w:r>
      <w:r w:rsidRPr="00F51F23">
        <w:rPr>
          <w:rFonts w:ascii="Times New Roman" w:hAnsi="Times New Roman" w:cs="Times New Roman"/>
          <w:sz w:val="24"/>
          <w:szCs w:val="24"/>
          <w:lang w:val="ru-RU"/>
        </w:rPr>
        <w:t>6</w:t>
      </w:r>
      <w:r w:rsidRPr="00F51F23">
        <w:rPr>
          <w:rFonts w:ascii="Times New Roman" w:eastAsia="Calibri" w:hAnsi="Times New Roman" w:cs="Times New Roman"/>
          <w:sz w:val="24"/>
          <w:szCs w:val="24"/>
          <w:lang w:val="ru-RU"/>
        </w:rPr>
        <w:t xml:space="preserve">  сем</w:t>
      </w:r>
      <w:r w:rsidRPr="00F51F23">
        <w:rPr>
          <w:rFonts w:ascii="Times New Roman" w:hAnsi="Times New Roman" w:cs="Times New Roman"/>
          <w:sz w:val="24"/>
          <w:szCs w:val="24"/>
          <w:lang w:val="ru-RU"/>
        </w:rPr>
        <w:t>ьях</w:t>
      </w:r>
      <w:r w:rsidRPr="00F51F23">
        <w:rPr>
          <w:rFonts w:ascii="Times New Roman" w:eastAsia="Calibri" w:hAnsi="Times New Roman" w:cs="Times New Roman"/>
          <w:sz w:val="24"/>
          <w:szCs w:val="24"/>
          <w:lang w:val="ru-RU"/>
        </w:rPr>
        <w:t>.</w:t>
      </w:r>
    </w:p>
    <w:p w:rsidR="008F1425" w:rsidRPr="00F51F23" w:rsidRDefault="008F1425" w:rsidP="00F51F23">
      <w:pPr>
        <w:jc w:val="both"/>
        <w:rPr>
          <w:rStyle w:val="FontStyle12"/>
          <w:sz w:val="24"/>
          <w:szCs w:val="24"/>
          <w:lang w:val="ru-RU"/>
        </w:rPr>
      </w:pPr>
      <w:r w:rsidRPr="00F51F23">
        <w:rPr>
          <w:rStyle w:val="FontStyle12"/>
          <w:rFonts w:eastAsia="Calibri"/>
          <w:sz w:val="24"/>
          <w:szCs w:val="24"/>
          <w:lang w:val="ru-RU"/>
        </w:rPr>
        <w:t xml:space="preserve">На </w:t>
      </w:r>
      <w:r w:rsidRPr="00F51F23">
        <w:rPr>
          <w:rStyle w:val="FontStyle12"/>
          <w:sz w:val="24"/>
          <w:szCs w:val="24"/>
          <w:lang w:val="ru-RU"/>
        </w:rPr>
        <w:t>01.03. 2</w:t>
      </w:r>
      <w:r w:rsidRPr="00F51F23">
        <w:rPr>
          <w:rStyle w:val="FontStyle12"/>
          <w:rFonts w:eastAsia="Calibri"/>
          <w:sz w:val="24"/>
          <w:szCs w:val="24"/>
          <w:lang w:val="ru-RU"/>
        </w:rPr>
        <w:t xml:space="preserve">017 г.  </w:t>
      </w:r>
      <w:r w:rsidRPr="00F51F23">
        <w:rPr>
          <w:rStyle w:val="FontStyle12"/>
          <w:sz w:val="24"/>
          <w:szCs w:val="24"/>
          <w:lang w:val="ru-RU"/>
        </w:rPr>
        <w:t xml:space="preserve">закуплено на </w:t>
      </w:r>
      <w:r w:rsidRPr="00F51F23">
        <w:rPr>
          <w:rStyle w:val="FontStyle12"/>
          <w:rFonts w:eastAsia="Calibri"/>
          <w:sz w:val="24"/>
          <w:szCs w:val="24"/>
          <w:lang w:val="ru-RU"/>
        </w:rPr>
        <w:t xml:space="preserve"> </w:t>
      </w:r>
      <w:r w:rsidRPr="00F51F23">
        <w:rPr>
          <w:rStyle w:val="FontStyle12"/>
          <w:sz w:val="24"/>
          <w:szCs w:val="24"/>
          <w:lang w:val="ru-RU"/>
        </w:rPr>
        <w:t>40</w:t>
      </w:r>
      <w:r w:rsidRPr="00F51F23">
        <w:rPr>
          <w:rStyle w:val="FontStyle12"/>
          <w:rFonts w:eastAsia="Calibri"/>
          <w:sz w:val="24"/>
          <w:szCs w:val="24"/>
        </w:rPr>
        <w:t> </w:t>
      </w:r>
      <w:r w:rsidRPr="00F51F23">
        <w:rPr>
          <w:rStyle w:val="FontStyle12"/>
          <w:rFonts w:eastAsia="Calibri"/>
          <w:sz w:val="24"/>
          <w:szCs w:val="24"/>
          <w:lang w:val="ru-RU"/>
        </w:rPr>
        <w:t xml:space="preserve">000 т.р. </w:t>
      </w:r>
      <w:r w:rsidRPr="00F51F23">
        <w:rPr>
          <w:rFonts w:ascii="Calibri" w:eastAsia="Calibri" w:hAnsi="Calibri" w:cs="Times New Roman"/>
          <w:sz w:val="24"/>
          <w:szCs w:val="24"/>
          <w:lang w:val="ru-RU"/>
        </w:rPr>
        <w:t xml:space="preserve"> </w:t>
      </w:r>
      <w:r w:rsidRPr="00F51F23">
        <w:rPr>
          <w:rFonts w:ascii="Times New Roman" w:eastAsia="Calibri" w:hAnsi="Times New Roman" w:cs="Times New Roman"/>
          <w:sz w:val="24"/>
          <w:szCs w:val="24"/>
          <w:lang w:val="ru-RU"/>
        </w:rPr>
        <w:t xml:space="preserve">автономных пожарных извещателей ( с </w:t>
      </w:r>
      <w:r w:rsidRPr="00F51F23">
        <w:rPr>
          <w:rFonts w:ascii="Times New Roman" w:eastAsia="Calibri" w:hAnsi="Times New Roman" w:cs="Times New Roman"/>
          <w:sz w:val="24"/>
          <w:szCs w:val="24"/>
        </w:rPr>
        <w:t>GSM</w:t>
      </w:r>
      <w:r w:rsidRPr="00F51F23">
        <w:rPr>
          <w:rFonts w:ascii="Times New Roman" w:eastAsia="Calibri" w:hAnsi="Times New Roman" w:cs="Times New Roman"/>
          <w:sz w:val="24"/>
          <w:szCs w:val="24"/>
          <w:lang w:val="ru-RU"/>
        </w:rPr>
        <w:t xml:space="preserve">  модулем) , автоматических систем обнаружения и сообщения о пожаре на пульты ЕДДС, пожарно-спасательных частей  и старостам населенных пунктов. </w:t>
      </w:r>
      <w:r w:rsidRPr="00F51F23">
        <w:rPr>
          <w:rFonts w:ascii="Times New Roman" w:hAnsi="Times New Roman" w:cs="Times New Roman"/>
          <w:sz w:val="24"/>
          <w:szCs w:val="24"/>
          <w:lang w:val="ru-RU"/>
        </w:rPr>
        <w:tab/>
        <w:t>З</w:t>
      </w:r>
      <w:r w:rsidRPr="00F51F23">
        <w:rPr>
          <w:rStyle w:val="FontStyle12"/>
          <w:rFonts w:eastAsia="Calibri"/>
          <w:sz w:val="24"/>
          <w:szCs w:val="24"/>
          <w:lang w:val="ru-RU"/>
        </w:rPr>
        <w:t>апланирована  установка  ДПИ в 1</w:t>
      </w:r>
      <w:r w:rsidRPr="00F51F23">
        <w:rPr>
          <w:rStyle w:val="FontStyle12"/>
          <w:sz w:val="24"/>
          <w:szCs w:val="24"/>
          <w:lang w:val="ru-RU"/>
        </w:rPr>
        <w:t>0</w:t>
      </w:r>
      <w:r w:rsidRPr="00F51F23">
        <w:rPr>
          <w:rStyle w:val="FontStyle12"/>
          <w:rFonts w:eastAsia="Calibri"/>
          <w:sz w:val="24"/>
          <w:szCs w:val="24"/>
          <w:lang w:val="ru-RU"/>
        </w:rPr>
        <w:t xml:space="preserve"> </w:t>
      </w:r>
      <w:r w:rsidRPr="00F51F23">
        <w:rPr>
          <w:rStyle w:val="FontStyle12"/>
          <w:sz w:val="24"/>
          <w:szCs w:val="24"/>
          <w:lang w:val="ru-RU"/>
        </w:rPr>
        <w:t xml:space="preserve"> многодетных семьях</w:t>
      </w:r>
      <w:r w:rsidRPr="00F51F23">
        <w:rPr>
          <w:rStyle w:val="FontStyle12"/>
          <w:rFonts w:eastAsia="Calibri"/>
          <w:sz w:val="24"/>
          <w:szCs w:val="24"/>
          <w:lang w:val="ru-RU"/>
        </w:rPr>
        <w:t>.</w:t>
      </w:r>
    </w:p>
    <w:p w:rsidR="008F1425" w:rsidRPr="00F51F23" w:rsidRDefault="008F1425" w:rsidP="00F51F23">
      <w:pPr>
        <w:jc w:val="both"/>
        <w:rPr>
          <w:rFonts w:ascii="Times New Roman" w:hAnsi="Times New Roman" w:cs="Times New Roman"/>
          <w:color w:val="000000"/>
          <w:sz w:val="24"/>
          <w:szCs w:val="24"/>
          <w:lang w:val="ru-RU"/>
        </w:rPr>
      </w:pPr>
      <w:r w:rsidRPr="00F51F23">
        <w:rPr>
          <w:rStyle w:val="FontStyle12"/>
          <w:sz w:val="24"/>
          <w:szCs w:val="24"/>
          <w:lang w:val="ru-RU"/>
        </w:rPr>
        <w:t>П</w:t>
      </w:r>
      <w:r w:rsidRPr="00F51F23">
        <w:rPr>
          <w:rFonts w:ascii="Times New Roman" w:eastAsia="Calibri" w:hAnsi="Times New Roman" w:cs="Times New Roman"/>
          <w:sz w:val="24"/>
          <w:szCs w:val="24"/>
          <w:lang w:val="ru-RU"/>
        </w:rPr>
        <w:t xml:space="preserve">риведение ЕДДС МО в соответствие требований Постановления Правительства  РА  от 19.01.206 г. № 9, </w:t>
      </w:r>
      <w:r w:rsidRPr="00F51F23">
        <w:rPr>
          <w:rStyle w:val="FontStyle12"/>
          <w:rFonts w:eastAsia="Calibri"/>
          <w:sz w:val="24"/>
          <w:szCs w:val="24"/>
          <w:lang w:val="ru-RU"/>
        </w:rPr>
        <w:t>увеличен</w:t>
      </w:r>
      <w:r w:rsidRPr="00F51F23">
        <w:rPr>
          <w:rStyle w:val="FontStyle12"/>
          <w:sz w:val="24"/>
          <w:szCs w:val="24"/>
          <w:lang w:val="ru-RU"/>
        </w:rPr>
        <w:t>а</w:t>
      </w:r>
      <w:r w:rsidRPr="00F51F23">
        <w:rPr>
          <w:rStyle w:val="FontStyle12"/>
          <w:rFonts w:eastAsia="Calibri"/>
          <w:sz w:val="24"/>
          <w:szCs w:val="24"/>
          <w:lang w:val="ru-RU"/>
        </w:rPr>
        <w:t xml:space="preserve"> штатн</w:t>
      </w:r>
      <w:r w:rsidRPr="00F51F23">
        <w:rPr>
          <w:rStyle w:val="FontStyle12"/>
          <w:sz w:val="24"/>
          <w:szCs w:val="24"/>
          <w:lang w:val="ru-RU"/>
        </w:rPr>
        <w:t>ая</w:t>
      </w:r>
      <w:r w:rsidRPr="00F51F23">
        <w:rPr>
          <w:rStyle w:val="FontStyle12"/>
          <w:rFonts w:eastAsia="Calibri"/>
          <w:sz w:val="24"/>
          <w:szCs w:val="24"/>
          <w:lang w:val="ru-RU"/>
        </w:rPr>
        <w:t xml:space="preserve"> численност</w:t>
      </w:r>
      <w:r w:rsidRPr="00F51F23">
        <w:rPr>
          <w:rStyle w:val="FontStyle12"/>
          <w:sz w:val="24"/>
          <w:szCs w:val="24"/>
          <w:lang w:val="ru-RU"/>
        </w:rPr>
        <w:t xml:space="preserve">ь ЕДДС на 4 чел.   связи с развитием Системы -112 </w:t>
      </w:r>
      <w:r w:rsidRPr="00F51F23">
        <w:rPr>
          <w:rStyle w:val="FontStyle12"/>
          <w:rFonts w:eastAsia="Calibri"/>
          <w:sz w:val="24"/>
          <w:szCs w:val="24"/>
          <w:lang w:val="ru-RU"/>
        </w:rPr>
        <w:t xml:space="preserve"> </w:t>
      </w:r>
      <w:r w:rsidRPr="00F51F23">
        <w:rPr>
          <w:rStyle w:val="FontStyle12"/>
          <w:sz w:val="24"/>
          <w:szCs w:val="24"/>
          <w:lang w:val="ru-RU"/>
        </w:rPr>
        <w:t xml:space="preserve">для организации  вызова экстренных оперативных служб, </w:t>
      </w:r>
      <w:r w:rsidRPr="00F51F23">
        <w:rPr>
          <w:rStyle w:val="FontStyle12"/>
          <w:rFonts w:eastAsia="Calibri"/>
          <w:sz w:val="24"/>
          <w:szCs w:val="24"/>
          <w:lang w:val="ru-RU"/>
        </w:rPr>
        <w:t>оснащение</w:t>
      </w:r>
      <w:r w:rsidRPr="00F51F23">
        <w:rPr>
          <w:rFonts w:ascii="Times New Roman" w:eastAsia="Calibri" w:hAnsi="Times New Roman" w:cs="Times New Roman"/>
          <w:sz w:val="24"/>
          <w:szCs w:val="24"/>
          <w:lang w:val="ru-RU"/>
        </w:rPr>
        <w:t xml:space="preserve"> техническими средствами управления ЕДДС , расходы на создание  и развитие  Системы -112   выделено </w:t>
      </w:r>
      <w:r w:rsidRPr="00F51F23">
        <w:rPr>
          <w:rFonts w:ascii="Times New Roman" w:hAnsi="Times New Roman" w:cs="Times New Roman"/>
          <w:sz w:val="24"/>
          <w:szCs w:val="24"/>
          <w:lang w:val="ru-RU"/>
        </w:rPr>
        <w:t xml:space="preserve"> и закуплено  оборудование  на</w:t>
      </w:r>
      <w:r w:rsidRPr="00F51F23">
        <w:rPr>
          <w:rFonts w:ascii="Times New Roman" w:eastAsia="Calibri" w:hAnsi="Times New Roman" w:cs="Times New Roman"/>
          <w:sz w:val="24"/>
          <w:szCs w:val="24"/>
          <w:lang w:val="ru-RU"/>
        </w:rPr>
        <w:t xml:space="preserve">  255</w:t>
      </w:r>
      <w:r w:rsidRPr="00F51F23">
        <w:rPr>
          <w:rFonts w:ascii="Times New Roman" w:eastAsia="Calibri" w:hAnsi="Times New Roman" w:cs="Times New Roman"/>
          <w:sz w:val="24"/>
          <w:szCs w:val="24"/>
        </w:rPr>
        <w:t> </w:t>
      </w:r>
      <w:r w:rsidRPr="00F51F23">
        <w:rPr>
          <w:rFonts w:ascii="Times New Roman" w:eastAsia="Calibri" w:hAnsi="Times New Roman" w:cs="Times New Roman"/>
          <w:sz w:val="24"/>
          <w:szCs w:val="24"/>
          <w:lang w:val="ru-RU"/>
        </w:rPr>
        <w:t xml:space="preserve">000 т.р. </w:t>
      </w:r>
    </w:p>
    <w:p w:rsidR="008F1425" w:rsidRPr="00F51F23" w:rsidRDefault="008F1425" w:rsidP="00F51F23">
      <w:pPr>
        <w:spacing w:after="0" w:line="240" w:lineRule="auto"/>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Главной задачей районного звена территориальной подсистемы РСЧС Республики Алтай  на 2016 год следует считать:</w:t>
      </w:r>
    </w:p>
    <w:p w:rsidR="008F1425" w:rsidRPr="00F51F23" w:rsidRDefault="008F1425" w:rsidP="00F51F23">
      <w:pPr>
        <w:spacing w:after="0" w:line="240" w:lineRule="auto"/>
        <w:jc w:val="both"/>
        <w:rPr>
          <w:rFonts w:ascii="Times New Roman" w:hAnsi="Times New Roman" w:cs="Times New Roman"/>
          <w:sz w:val="24"/>
          <w:szCs w:val="24"/>
          <w:lang w:val="ru-RU"/>
        </w:rPr>
      </w:pPr>
    </w:p>
    <w:p w:rsidR="008F1425" w:rsidRPr="00F51F23" w:rsidRDefault="008F1425" w:rsidP="00F51F23">
      <w:pPr>
        <w:spacing w:after="0" w:line="240" w:lineRule="auto"/>
        <w:jc w:val="both"/>
        <w:rPr>
          <w:rFonts w:ascii="Times New Roman" w:hAnsi="Times New Roman" w:cs="Times New Roman"/>
          <w:sz w:val="24"/>
          <w:szCs w:val="24"/>
          <w:lang w:val="ru-RU"/>
        </w:rPr>
      </w:pP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b/>
          <w:sz w:val="24"/>
          <w:szCs w:val="24"/>
          <w:lang w:val="ru-RU"/>
        </w:rPr>
        <w:tab/>
      </w:r>
      <w:r w:rsidRPr="00F51F23">
        <w:rPr>
          <w:rFonts w:ascii="Times New Roman" w:hAnsi="Times New Roman" w:cs="Times New Roman"/>
          <w:sz w:val="24"/>
          <w:szCs w:val="24"/>
          <w:lang w:val="ru-RU"/>
        </w:rPr>
        <w:t>Повышение готовности органов управления и сил гражданской обороны, к выполнению возложенных на них задач при  угрозе и возникновении ЧС природного и техногенного характера,  в условиях применения всех видов современных средств поражения, а также:</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 xml:space="preserve">1. Обеспечить реализацию положений федерального закона «О гражданской обороне», постановлений Правительства РФ, а также других нормативных актов РФ и РА в области гражданской обороны. </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2. Повысить готовность систем связи и оповещения гражданской обороны  муниципального образования к выполнению задач в различных режимах функционирования сил и средств, как в мирное, так и в военное время; улучшить его техническую оснащенность; сократить сроки приведения в готовность к действиям по предназначению.</w:t>
      </w:r>
    </w:p>
    <w:p w:rsidR="008F1425" w:rsidRPr="00F51F23" w:rsidRDefault="008F1425" w:rsidP="00F51F23">
      <w:pPr>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ab/>
        <w:t>3. Продолжить целенаправленную деятельность по подготовке органов управления и сил гражданской обороны в вопросах организации планирования и практического выполнения комплекса мероприятий по защите населения, его первоочередному жизнеобеспечению в мирное и военное время, а также  по повышению готовности подчиненных органов управления и аварийно-спасательных формирований к выполнению задач по ликвидации последствий ЧС.</w:t>
      </w:r>
    </w:p>
    <w:p w:rsidR="008F1425" w:rsidRPr="00F51F23" w:rsidRDefault="008F1425" w:rsidP="00F51F23">
      <w:pPr>
        <w:ind w:firstLine="72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4. Усилить контроль за подготовкой всех категорий населения по вопросам ГО, совершенствовать и развивать систему подготовки населения, руководящего состава, специалистов и сил ГО МО.</w:t>
      </w:r>
    </w:p>
    <w:p w:rsidR="008F1425" w:rsidRPr="00F51F23" w:rsidRDefault="008F1425" w:rsidP="00F51F23">
      <w:pPr>
        <w:ind w:firstLine="720"/>
        <w:jc w:val="both"/>
        <w:rPr>
          <w:rFonts w:ascii="Times New Roman" w:hAnsi="Times New Roman" w:cs="Times New Roman"/>
          <w:sz w:val="24"/>
          <w:szCs w:val="24"/>
          <w:lang w:val="ru-RU"/>
        </w:rPr>
      </w:pPr>
      <w:r w:rsidRPr="00F51F23">
        <w:rPr>
          <w:rFonts w:ascii="Times New Roman" w:hAnsi="Times New Roman" w:cs="Times New Roman"/>
          <w:sz w:val="24"/>
          <w:szCs w:val="24"/>
          <w:lang w:val="ru-RU"/>
        </w:rPr>
        <w:t>5. Продолжить работу по созданию и содержанию в целях гражданской обороны запасов материально-технических, продовольственных, медицинских и иных средств.</w:t>
      </w:r>
    </w:p>
    <w:p w:rsidR="00F51F23" w:rsidRPr="00F51F23" w:rsidRDefault="00F51F23" w:rsidP="00F51F23">
      <w:pPr>
        <w:pStyle w:val="11"/>
        <w:shd w:val="clear" w:color="auto" w:fill="auto"/>
        <w:spacing w:line="240" w:lineRule="auto"/>
        <w:ind w:left="20" w:right="40" w:firstLine="709"/>
        <w:jc w:val="both"/>
        <w:rPr>
          <w:sz w:val="24"/>
          <w:szCs w:val="24"/>
          <w:lang w:val="ru-RU"/>
        </w:rPr>
      </w:pPr>
      <w:r w:rsidRPr="00F51F23">
        <w:rPr>
          <w:sz w:val="24"/>
          <w:szCs w:val="24"/>
          <w:lang w:val="ru-RU"/>
        </w:rPr>
        <w:t>Основной целью социально-экономического развития муниципального образования «Онгудайский район» на 2017 год является формирование условий для дальнейшего раскрытия экономического потенциала, необходимого для успешной реализации среднесрочных и долгосрочных перспективных планов муниципального образования. Укрепление базы для развития сельского хозяйства, предпринимательства и туризма.</w:t>
      </w:r>
    </w:p>
    <w:p w:rsidR="00F51F23" w:rsidRPr="00F51F23" w:rsidRDefault="00F51F23" w:rsidP="00F51F23">
      <w:pPr>
        <w:pStyle w:val="11"/>
        <w:shd w:val="clear" w:color="auto" w:fill="auto"/>
        <w:spacing w:line="240" w:lineRule="auto"/>
        <w:ind w:left="20" w:firstLine="709"/>
        <w:jc w:val="both"/>
        <w:rPr>
          <w:b/>
          <w:sz w:val="24"/>
          <w:szCs w:val="24"/>
          <w:lang w:val="ru-RU"/>
        </w:rPr>
      </w:pPr>
      <w:r w:rsidRPr="00F51F23">
        <w:rPr>
          <w:b/>
          <w:sz w:val="24"/>
          <w:szCs w:val="24"/>
          <w:lang w:val="ru-RU"/>
        </w:rPr>
        <w:t>Исходя из цели, поставлены следующие задачи:</w:t>
      </w:r>
    </w:p>
    <w:p w:rsidR="00F51F23" w:rsidRPr="00F51F23" w:rsidRDefault="00F51F23" w:rsidP="00F51F23">
      <w:pPr>
        <w:pStyle w:val="11"/>
        <w:shd w:val="clear" w:color="auto" w:fill="auto"/>
        <w:tabs>
          <w:tab w:val="left" w:pos="653"/>
        </w:tabs>
        <w:spacing w:after="0" w:line="240" w:lineRule="auto"/>
        <w:ind w:right="40" w:firstLine="0"/>
        <w:jc w:val="both"/>
        <w:rPr>
          <w:sz w:val="24"/>
          <w:szCs w:val="24"/>
          <w:lang w:val="ru-RU"/>
        </w:rPr>
      </w:pPr>
      <w:r w:rsidRPr="00F51F23">
        <w:rPr>
          <w:sz w:val="24"/>
          <w:szCs w:val="24"/>
          <w:lang w:val="ru-RU"/>
        </w:rPr>
        <w:t>1.Создание условий для развития приоритетных отраслей экономики (сельское хозяйство, туризм и промышленность).</w:t>
      </w:r>
    </w:p>
    <w:p w:rsidR="00F51F23" w:rsidRPr="00F51F23" w:rsidRDefault="00F51F23" w:rsidP="00F51F23">
      <w:pPr>
        <w:pStyle w:val="11"/>
        <w:shd w:val="clear" w:color="auto" w:fill="auto"/>
        <w:tabs>
          <w:tab w:val="left" w:pos="689"/>
        </w:tabs>
        <w:spacing w:after="0" w:line="240" w:lineRule="auto"/>
        <w:ind w:right="40" w:firstLine="0"/>
        <w:jc w:val="both"/>
        <w:rPr>
          <w:sz w:val="24"/>
          <w:szCs w:val="24"/>
          <w:lang w:val="ru-RU"/>
        </w:rPr>
      </w:pPr>
      <w:r w:rsidRPr="00F51F23">
        <w:rPr>
          <w:sz w:val="24"/>
          <w:szCs w:val="24"/>
          <w:lang w:val="ru-RU"/>
        </w:rPr>
        <w:t>2.Обеспечение роста доходной части бюджета и повышение эффективности расходования бюджетных средств.</w:t>
      </w:r>
    </w:p>
    <w:p w:rsidR="00F51F23" w:rsidRPr="00F51F23" w:rsidRDefault="00F51F23" w:rsidP="00F51F23">
      <w:pPr>
        <w:pStyle w:val="11"/>
        <w:shd w:val="clear" w:color="auto" w:fill="auto"/>
        <w:tabs>
          <w:tab w:val="left" w:pos="342"/>
        </w:tabs>
        <w:spacing w:after="0" w:line="240" w:lineRule="auto"/>
        <w:ind w:right="60" w:firstLine="0"/>
        <w:jc w:val="both"/>
        <w:rPr>
          <w:sz w:val="24"/>
          <w:szCs w:val="24"/>
          <w:lang w:val="ru-RU"/>
        </w:rPr>
      </w:pPr>
      <w:r w:rsidRPr="00F51F23">
        <w:rPr>
          <w:sz w:val="24"/>
          <w:szCs w:val="24"/>
          <w:lang w:val="ru-RU"/>
        </w:rPr>
        <w:lastRenderedPageBreak/>
        <w:t>3.Содействие развитию малого предпринимательства во всех отраслях экономики.</w:t>
      </w:r>
    </w:p>
    <w:p w:rsidR="00F51F23" w:rsidRPr="00F51F23" w:rsidRDefault="00F51F23" w:rsidP="00F51F23">
      <w:pPr>
        <w:pStyle w:val="11"/>
        <w:shd w:val="clear" w:color="auto" w:fill="auto"/>
        <w:tabs>
          <w:tab w:val="left" w:pos="696"/>
        </w:tabs>
        <w:spacing w:after="0" w:line="240" w:lineRule="auto"/>
        <w:ind w:firstLine="0"/>
        <w:jc w:val="both"/>
        <w:rPr>
          <w:sz w:val="24"/>
          <w:szCs w:val="24"/>
          <w:lang w:val="ru-RU"/>
        </w:rPr>
      </w:pPr>
      <w:r w:rsidRPr="00F51F23">
        <w:rPr>
          <w:sz w:val="24"/>
          <w:szCs w:val="24"/>
          <w:lang w:val="ru-RU"/>
        </w:rPr>
        <w:t>4.Развитие внешних связей.</w:t>
      </w:r>
    </w:p>
    <w:p w:rsidR="00F51F23" w:rsidRPr="00F51F23" w:rsidRDefault="00F51F23" w:rsidP="00F51F23">
      <w:pPr>
        <w:pStyle w:val="11"/>
        <w:shd w:val="clear" w:color="auto" w:fill="auto"/>
        <w:tabs>
          <w:tab w:val="left" w:pos="678"/>
        </w:tabs>
        <w:spacing w:after="0" w:line="240" w:lineRule="auto"/>
        <w:ind w:right="40" w:firstLine="0"/>
        <w:jc w:val="both"/>
        <w:rPr>
          <w:sz w:val="24"/>
          <w:szCs w:val="24"/>
          <w:lang w:val="ru-RU"/>
        </w:rPr>
      </w:pPr>
      <w:r w:rsidRPr="00F51F23">
        <w:rPr>
          <w:sz w:val="24"/>
          <w:szCs w:val="24"/>
          <w:lang w:val="ru-RU"/>
        </w:rPr>
        <w:t>5.Повышение инвестиционной привлекательности МО в сфере туризма, и перерабатывающего производства сельхозпродукции.</w:t>
      </w:r>
    </w:p>
    <w:p w:rsidR="00F51F23" w:rsidRPr="00F51F23" w:rsidRDefault="00F51F23" w:rsidP="00F51F23">
      <w:pPr>
        <w:pStyle w:val="11"/>
        <w:shd w:val="clear" w:color="auto" w:fill="auto"/>
        <w:tabs>
          <w:tab w:val="left" w:pos="686"/>
        </w:tabs>
        <w:spacing w:after="0" w:line="240" w:lineRule="auto"/>
        <w:ind w:firstLine="0"/>
        <w:jc w:val="both"/>
        <w:rPr>
          <w:sz w:val="24"/>
          <w:szCs w:val="24"/>
          <w:lang w:val="ru-RU"/>
        </w:rPr>
      </w:pPr>
      <w:r w:rsidRPr="00F51F23">
        <w:rPr>
          <w:sz w:val="24"/>
          <w:szCs w:val="24"/>
          <w:lang w:val="ru-RU"/>
        </w:rPr>
        <w:t xml:space="preserve">6.Создание условий для </w:t>
      </w:r>
      <w:r w:rsidR="00C8356D">
        <w:rPr>
          <w:sz w:val="24"/>
          <w:szCs w:val="24"/>
          <w:lang w:val="ru-RU"/>
        </w:rPr>
        <w:t>развития</w:t>
      </w:r>
      <w:r w:rsidRPr="00F51F23">
        <w:rPr>
          <w:sz w:val="24"/>
          <w:szCs w:val="24"/>
          <w:lang w:val="ru-RU"/>
        </w:rPr>
        <w:t xml:space="preserve"> </w:t>
      </w:r>
      <w:r w:rsidR="00C8356D">
        <w:rPr>
          <w:sz w:val="24"/>
          <w:szCs w:val="24"/>
          <w:lang w:val="ru-RU"/>
        </w:rPr>
        <w:t xml:space="preserve"> </w:t>
      </w:r>
      <w:r w:rsidRPr="00F51F23">
        <w:rPr>
          <w:sz w:val="24"/>
          <w:szCs w:val="24"/>
          <w:lang w:val="ru-RU"/>
        </w:rPr>
        <w:t xml:space="preserve"> сети услуг населению.</w:t>
      </w:r>
    </w:p>
    <w:p w:rsidR="00F51F23" w:rsidRPr="00F51F23" w:rsidRDefault="00F51F23" w:rsidP="00F51F23">
      <w:pPr>
        <w:pStyle w:val="11"/>
        <w:shd w:val="clear" w:color="auto" w:fill="auto"/>
        <w:tabs>
          <w:tab w:val="left" w:pos="693"/>
        </w:tabs>
        <w:spacing w:after="0" w:line="240" w:lineRule="auto"/>
        <w:ind w:firstLine="0"/>
        <w:jc w:val="both"/>
        <w:rPr>
          <w:sz w:val="24"/>
          <w:szCs w:val="24"/>
          <w:lang w:val="ru-RU"/>
        </w:rPr>
      </w:pPr>
      <w:r w:rsidRPr="00F51F23">
        <w:rPr>
          <w:sz w:val="24"/>
          <w:szCs w:val="24"/>
          <w:lang w:val="ru-RU"/>
        </w:rPr>
        <w:t>7.Привлечение населения к развитию муниципального образования.</w:t>
      </w:r>
    </w:p>
    <w:p w:rsidR="00F51F23" w:rsidRPr="00F51F23" w:rsidRDefault="00F51F23" w:rsidP="00F51F23">
      <w:pPr>
        <w:pStyle w:val="11"/>
        <w:shd w:val="clear" w:color="auto" w:fill="auto"/>
        <w:tabs>
          <w:tab w:val="left" w:pos="682"/>
        </w:tabs>
        <w:spacing w:after="0" w:line="240" w:lineRule="auto"/>
        <w:ind w:right="40" w:firstLine="0"/>
        <w:jc w:val="both"/>
        <w:rPr>
          <w:sz w:val="24"/>
          <w:szCs w:val="24"/>
          <w:lang w:val="ru-RU"/>
        </w:rPr>
      </w:pPr>
      <w:r w:rsidRPr="00F51F23">
        <w:rPr>
          <w:sz w:val="24"/>
          <w:szCs w:val="24"/>
          <w:lang w:val="ru-RU"/>
        </w:rPr>
        <w:t>8.Формирование новой социальной позиции у каждого жителя района, ориентированной на развитие самодеятельности и частной инициативы.</w:t>
      </w:r>
    </w:p>
    <w:p w:rsidR="00F51F23" w:rsidRPr="00F51F23" w:rsidRDefault="00F51F23" w:rsidP="00F51F23">
      <w:pPr>
        <w:pStyle w:val="11"/>
        <w:shd w:val="clear" w:color="auto" w:fill="auto"/>
        <w:tabs>
          <w:tab w:val="left" w:pos="682"/>
        </w:tabs>
        <w:spacing w:after="0" w:line="240" w:lineRule="auto"/>
        <w:ind w:firstLine="0"/>
        <w:jc w:val="both"/>
        <w:rPr>
          <w:sz w:val="24"/>
          <w:szCs w:val="24"/>
        </w:rPr>
      </w:pPr>
      <w:r w:rsidRPr="00F51F23">
        <w:rPr>
          <w:sz w:val="24"/>
          <w:szCs w:val="24"/>
          <w:lang w:val="ru-RU"/>
        </w:rPr>
        <w:t>9.</w:t>
      </w:r>
      <w:r w:rsidRPr="00F51F23">
        <w:rPr>
          <w:sz w:val="24"/>
          <w:szCs w:val="24"/>
        </w:rPr>
        <w:t>Снижение уровня безработицы.</w:t>
      </w:r>
    </w:p>
    <w:p w:rsidR="00CA31A9" w:rsidRPr="00F51F23" w:rsidRDefault="00CA31A9" w:rsidP="00F51F23">
      <w:pPr>
        <w:spacing w:line="240" w:lineRule="auto"/>
        <w:jc w:val="both"/>
        <w:rPr>
          <w:sz w:val="24"/>
          <w:szCs w:val="24"/>
          <w:lang w:val="ru-RU"/>
        </w:rPr>
      </w:pPr>
    </w:p>
    <w:p w:rsidR="00D53C4F" w:rsidRPr="00F51F23" w:rsidRDefault="009F4EBD" w:rsidP="00F51F23">
      <w:pPr>
        <w:spacing w:line="240" w:lineRule="auto"/>
        <w:jc w:val="both"/>
        <w:rPr>
          <w:sz w:val="24"/>
          <w:szCs w:val="24"/>
          <w:lang w:val="ru-RU"/>
        </w:rPr>
      </w:pPr>
      <w:r w:rsidRPr="00F51F23">
        <w:rPr>
          <w:rFonts w:ascii="Times New Roman" w:hAnsi="Times New Roman" w:cs="Times New Roman"/>
          <w:sz w:val="24"/>
          <w:szCs w:val="24"/>
          <w:lang w:val="ru-RU"/>
        </w:rPr>
        <w:t xml:space="preserve"> </w:t>
      </w:r>
    </w:p>
    <w:p w:rsidR="00B03E27" w:rsidRPr="00F51F23" w:rsidRDefault="00B03E27" w:rsidP="00F51F23">
      <w:pPr>
        <w:spacing w:line="240" w:lineRule="auto"/>
        <w:jc w:val="both"/>
        <w:rPr>
          <w:sz w:val="24"/>
          <w:szCs w:val="24"/>
          <w:lang w:val="ru-RU"/>
        </w:rPr>
      </w:pPr>
    </w:p>
    <w:sectPr w:rsidR="00B03E27" w:rsidRPr="00F51F23" w:rsidSect="00CA31A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CAD6CC"/>
    <w:lvl w:ilvl="0">
      <w:numFmt w:val="bullet"/>
      <w:lvlText w:val="*"/>
      <w:lvlJc w:val="left"/>
      <w:pPr>
        <w:ind w:left="0" w:firstLine="0"/>
      </w:pPr>
    </w:lvl>
  </w:abstractNum>
  <w:abstractNum w:abstractNumId="1">
    <w:nsid w:val="052212FC"/>
    <w:multiLevelType w:val="hybridMultilevel"/>
    <w:tmpl w:val="EF228516"/>
    <w:lvl w:ilvl="0" w:tplc="44D2970E">
      <w:start w:val="1"/>
      <w:numFmt w:val="bullet"/>
      <w:lvlText w:val="•"/>
      <w:lvlJc w:val="left"/>
      <w:pPr>
        <w:tabs>
          <w:tab w:val="num" w:pos="720"/>
        </w:tabs>
        <w:ind w:left="720" w:hanging="360"/>
      </w:pPr>
      <w:rPr>
        <w:rFonts w:ascii="Arial" w:hAnsi="Arial" w:hint="default"/>
      </w:rPr>
    </w:lvl>
    <w:lvl w:ilvl="1" w:tplc="6C7E7EFA" w:tentative="1">
      <w:start w:val="1"/>
      <w:numFmt w:val="bullet"/>
      <w:lvlText w:val="•"/>
      <w:lvlJc w:val="left"/>
      <w:pPr>
        <w:tabs>
          <w:tab w:val="num" w:pos="1440"/>
        </w:tabs>
        <w:ind w:left="1440" w:hanging="360"/>
      </w:pPr>
      <w:rPr>
        <w:rFonts w:ascii="Arial" w:hAnsi="Arial" w:hint="default"/>
      </w:rPr>
    </w:lvl>
    <w:lvl w:ilvl="2" w:tplc="A28EBF42" w:tentative="1">
      <w:start w:val="1"/>
      <w:numFmt w:val="bullet"/>
      <w:lvlText w:val="•"/>
      <w:lvlJc w:val="left"/>
      <w:pPr>
        <w:tabs>
          <w:tab w:val="num" w:pos="2160"/>
        </w:tabs>
        <w:ind w:left="2160" w:hanging="360"/>
      </w:pPr>
      <w:rPr>
        <w:rFonts w:ascii="Arial" w:hAnsi="Arial" w:hint="default"/>
      </w:rPr>
    </w:lvl>
    <w:lvl w:ilvl="3" w:tplc="D47E68B4" w:tentative="1">
      <w:start w:val="1"/>
      <w:numFmt w:val="bullet"/>
      <w:lvlText w:val="•"/>
      <w:lvlJc w:val="left"/>
      <w:pPr>
        <w:tabs>
          <w:tab w:val="num" w:pos="2880"/>
        </w:tabs>
        <w:ind w:left="2880" w:hanging="360"/>
      </w:pPr>
      <w:rPr>
        <w:rFonts w:ascii="Arial" w:hAnsi="Arial" w:hint="default"/>
      </w:rPr>
    </w:lvl>
    <w:lvl w:ilvl="4" w:tplc="2EF4A71A" w:tentative="1">
      <w:start w:val="1"/>
      <w:numFmt w:val="bullet"/>
      <w:lvlText w:val="•"/>
      <w:lvlJc w:val="left"/>
      <w:pPr>
        <w:tabs>
          <w:tab w:val="num" w:pos="3600"/>
        </w:tabs>
        <w:ind w:left="3600" w:hanging="360"/>
      </w:pPr>
      <w:rPr>
        <w:rFonts w:ascii="Arial" w:hAnsi="Arial" w:hint="default"/>
      </w:rPr>
    </w:lvl>
    <w:lvl w:ilvl="5" w:tplc="3EEC616E" w:tentative="1">
      <w:start w:val="1"/>
      <w:numFmt w:val="bullet"/>
      <w:lvlText w:val="•"/>
      <w:lvlJc w:val="left"/>
      <w:pPr>
        <w:tabs>
          <w:tab w:val="num" w:pos="4320"/>
        </w:tabs>
        <w:ind w:left="4320" w:hanging="360"/>
      </w:pPr>
      <w:rPr>
        <w:rFonts w:ascii="Arial" w:hAnsi="Arial" w:hint="default"/>
      </w:rPr>
    </w:lvl>
    <w:lvl w:ilvl="6" w:tplc="57E41770" w:tentative="1">
      <w:start w:val="1"/>
      <w:numFmt w:val="bullet"/>
      <w:lvlText w:val="•"/>
      <w:lvlJc w:val="left"/>
      <w:pPr>
        <w:tabs>
          <w:tab w:val="num" w:pos="5040"/>
        </w:tabs>
        <w:ind w:left="5040" w:hanging="360"/>
      </w:pPr>
      <w:rPr>
        <w:rFonts w:ascii="Arial" w:hAnsi="Arial" w:hint="default"/>
      </w:rPr>
    </w:lvl>
    <w:lvl w:ilvl="7" w:tplc="9A24CB5E" w:tentative="1">
      <w:start w:val="1"/>
      <w:numFmt w:val="bullet"/>
      <w:lvlText w:val="•"/>
      <w:lvlJc w:val="left"/>
      <w:pPr>
        <w:tabs>
          <w:tab w:val="num" w:pos="5760"/>
        </w:tabs>
        <w:ind w:left="5760" w:hanging="360"/>
      </w:pPr>
      <w:rPr>
        <w:rFonts w:ascii="Arial" w:hAnsi="Arial" w:hint="default"/>
      </w:rPr>
    </w:lvl>
    <w:lvl w:ilvl="8" w:tplc="669285DC" w:tentative="1">
      <w:start w:val="1"/>
      <w:numFmt w:val="bullet"/>
      <w:lvlText w:val="•"/>
      <w:lvlJc w:val="left"/>
      <w:pPr>
        <w:tabs>
          <w:tab w:val="num" w:pos="6480"/>
        </w:tabs>
        <w:ind w:left="6480" w:hanging="360"/>
      </w:pPr>
      <w:rPr>
        <w:rFonts w:ascii="Arial" w:hAnsi="Arial" w:hint="default"/>
      </w:rPr>
    </w:lvl>
  </w:abstractNum>
  <w:abstractNum w:abstractNumId="2">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034AD8"/>
    <w:multiLevelType w:val="hybridMultilevel"/>
    <w:tmpl w:val="0090D02C"/>
    <w:lvl w:ilvl="0" w:tplc="CA88756C">
      <w:start w:val="1"/>
      <w:numFmt w:val="bullet"/>
      <w:lvlText w:val="•"/>
      <w:lvlJc w:val="left"/>
      <w:pPr>
        <w:tabs>
          <w:tab w:val="num" w:pos="1146"/>
        </w:tabs>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AB6637E"/>
    <w:multiLevelType w:val="hybridMultilevel"/>
    <w:tmpl w:val="522CE742"/>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C57568"/>
    <w:multiLevelType w:val="hybridMultilevel"/>
    <w:tmpl w:val="97703472"/>
    <w:lvl w:ilvl="0" w:tplc="74BCC19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D6530A"/>
    <w:multiLevelType w:val="hybridMultilevel"/>
    <w:tmpl w:val="F776032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77070D"/>
    <w:multiLevelType w:val="hybridMultilevel"/>
    <w:tmpl w:val="44DC4162"/>
    <w:lvl w:ilvl="0" w:tplc="C0A0577C">
      <w:start w:val="1"/>
      <w:numFmt w:val="bullet"/>
      <w:lvlText w:val="•"/>
      <w:lvlJc w:val="left"/>
      <w:pPr>
        <w:tabs>
          <w:tab w:val="num" w:pos="720"/>
        </w:tabs>
        <w:ind w:left="720" w:hanging="360"/>
      </w:pPr>
      <w:rPr>
        <w:rFonts w:ascii="Arial" w:hAnsi="Arial" w:hint="default"/>
      </w:rPr>
    </w:lvl>
    <w:lvl w:ilvl="1" w:tplc="A39AD75E" w:tentative="1">
      <w:start w:val="1"/>
      <w:numFmt w:val="bullet"/>
      <w:lvlText w:val="•"/>
      <w:lvlJc w:val="left"/>
      <w:pPr>
        <w:tabs>
          <w:tab w:val="num" w:pos="1440"/>
        </w:tabs>
        <w:ind w:left="1440" w:hanging="360"/>
      </w:pPr>
      <w:rPr>
        <w:rFonts w:ascii="Arial" w:hAnsi="Arial" w:hint="default"/>
      </w:rPr>
    </w:lvl>
    <w:lvl w:ilvl="2" w:tplc="D9B0E8F0" w:tentative="1">
      <w:start w:val="1"/>
      <w:numFmt w:val="bullet"/>
      <w:lvlText w:val="•"/>
      <w:lvlJc w:val="left"/>
      <w:pPr>
        <w:tabs>
          <w:tab w:val="num" w:pos="2160"/>
        </w:tabs>
        <w:ind w:left="2160" w:hanging="360"/>
      </w:pPr>
      <w:rPr>
        <w:rFonts w:ascii="Arial" w:hAnsi="Arial" w:hint="default"/>
      </w:rPr>
    </w:lvl>
    <w:lvl w:ilvl="3" w:tplc="F3FC94EA" w:tentative="1">
      <w:start w:val="1"/>
      <w:numFmt w:val="bullet"/>
      <w:lvlText w:val="•"/>
      <w:lvlJc w:val="left"/>
      <w:pPr>
        <w:tabs>
          <w:tab w:val="num" w:pos="2880"/>
        </w:tabs>
        <w:ind w:left="2880" w:hanging="360"/>
      </w:pPr>
      <w:rPr>
        <w:rFonts w:ascii="Arial" w:hAnsi="Arial" w:hint="default"/>
      </w:rPr>
    </w:lvl>
    <w:lvl w:ilvl="4" w:tplc="7E4A6E04" w:tentative="1">
      <w:start w:val="1"/>
      <w:numFmt w:val="bullet"/>
      <w:lvlText w:val="•"/>
      <w:lvlJc w:val="left"/>
      <w:pPr>
        <w:tabs>
          <w:tab w:val="num" w:pos="3600"/>
        </w:tabs>
        <w:ind w:left="3600" w:hanging="360"/>
      </w:pPr>
      <w:rPr>
        <w:rFonts w:ascii="Arial" w:hAnsi="Arial" w:hint="default"/>
      </w:rPr>
    </w:lvl>
    <w:lvl w:ilvl="5" w:tplc="E94EF5C6" w:tentative="1">
      <w:start w:val="1"/>
      <w:numFmt w:val="bullet"/>
      <w:lvlText w:val="•"/>
      <w:lvlJc w:val="left"/>
      <w:pPr>
        <w:tabs>
          <w:tab w:val="num" w:pos="4320"/>
        </w:tabs>
        <w:ind w:left="4320" w:hanging="360"/>
      </w:pPr>
      <w:rPr>
        <w:rFonts w:ascii="Arial" w:hAnsi="Arial" w:hint="default"/>
      </w:rPr>
    </w:lvl>
    <w:lvl w:ilvl="6" w:tplc="34D2D59C" w:tentative="1">
      <w:start w:val="1"/>
      <w:numFmt w:val="bullet"/>
      <w:lvlText w:val="•"/>
      <w:lvlJc w:val="left"/>
      <w:pPr>
        <w:tabs>
          <w:tab w:val="num" w:pos="5040"/>
        </w:tabs>
        <w:ind w:left="5040" w:hanging="360"/>
      </w:pPr>
      <w:rPr>
        <w:rFonts w:ascii="Arial" w:hAnsi="Arial" w:hint="default"/>
      </w:rPr>
    </w:lvl>
    <w:lvl w:ilvl="7" w:tplc="507400CA" w:tentative="1">
      <w:start w:val="1"/>
      <w:numFmt w:val="bullet"/>
      <w:lvlText w:val="•"/>
      <w:lvlJc w:val="left"/>
      <w:pPr>
        <w:tabs>
          <w:tab w:val="num" w:pos="5760"/>
        </w:tabs>
        <w:ind w:left="5760" w:hanging="360"/>
      </w:pPr>
      <w:rPr>
        <w:rFonts w:ascii="Arial" w:hAnsi="Arial" w:hint="default"/>
      </w:rPr>
    </w:lvl>
    <w:lvl w:ilvl="8" w:tplc="9FD2B3B4" w:tentative="1">
      <w:start w:val="1"/>
      <w:numFmt w:val="bullet"/>
      <w:lvlText w:val="•"/>
      <w:lvlJc w:val="left"/>
      <w:pPr>
        <w:tabs>
          <w:tab w:val="num" w:pos="6480"/>
        </w:tabs>
        <w:ind w:left="6480" w:hanging="360"/>
      </w:pPr>
      <w:rPr>
        <w:rFonts w:ascii="Arial" w:hAnsi="Arial" w:hint="default"/>
      </w:rPr>
    </w:lvl>
  </w:abstractNum>
  <w:abstractNum w:abstractNumId="8">
    <w:nsid w:val="4E8E6555"/>
    <w:multiLevelType w:val="hybridMultilevel"/>
    <w:tmpl w:val="D92C13F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16715D7"/>
    <w:multiLevelType w:val="hybridMultilevel"/>
    <w:tmpl w:val="1AFE0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C42BB2"/>
    <w:multiLevelType w:val="hybridMultilevel"/>
    <w:tmpl w:val="D0107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257B49"/>
    <w:multiLevelType w:val="multilevel"/>
    <w:tmpl w:val="05968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2"/>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EF8239A"/>
    <w:multiLevelType w:val="hybridMultilevel"/>
    <w:tmpl w:val="492A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BF0983"/>
    <w:multiLevelType w:val="multilevel"/>
    <w:tmpl w:val="2064E6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66E10"/>
    <w:multiLevelType w:val="hybridMultilevel"/>
    <w:tmpl w:val="ABAEB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70746651"/>
    <w:multiLevelType w:val="hybridMultilevel"/>
    <w:tmpl w:val="FFAAAE2E"/>
    <w:lvl w:ilvl="0" w:tplc="0419000F">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16">
    <w:nsid w:val="79045DB4"/>
    <w:multiLevelType w:val="hybridMultilevel"/>
    <w:tmpl w:val="E6B0A27A"/>
    <w:lvl w:ilvl="0" w:tplc="69602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7"/>
  </w:num>
  <w:num w:numId="6">
    <w:abstractNumId w:val="1"/>
  </w:num>
  <w:num w:numId="7">
    <w:abstractNumId w:val="3"/>
  </w:num>
  <w:num w:numId="8">
    <w:abstractNumId w:val="14"/>
  </w:num>
  <w:num w:numId="9">
    <w:abstractNumId w:val="8"/>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83"/>
        <w:lvlJc w:val="left"/>
        <w:pPr>
          <w:ind w:left="0" w:firstLine="0"/>
        </w:pPr>
        <w:rPr>
          <w:rFonts w:ascii="Symbol" w:hAnsi="Symbol"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4F"/>
    <w:rsid w:val="00063CBC"/>
    <w:rsid w:val="001371E0"/>
    <w:rsid w:val="001C4DA3"/>
    <w:rsid w:val="0020790C"/>
    <w:rsid w:val="00275C0A"/>
    <w:rsid w:val="002B4E6A"/>
    <w:rsid w:val="00347A8E"/>
    <w:rsid w:val="003544C6"/>
    <w:rsid w:val="003A5002"/>
    <w:rsid w:val="004D4D84"/>
    <w:rsid w:val="00547CE9"/>
    <w:rsid w:val="005860A1"/>
    <w:rsid w:val="006C5A72"/>
    <w:rsid w:val="00734966"/>
    <w:rsid w:val="00823B28"/>
    <w:rsid w:val="00866A62"/>
    <w:rsid w:val="0088315E"/>
    <w:rsid w:val="008F1425"/>
    <w:rsid w:val="00921359"/>
    <w:rsid w:val="00981D97"/>
    <w:rsid w:val="009A134E"/>
    <w:rsid w:val="009D782F"/>
    <w:rsid w:val="009F4EBD"/>
    <w:rsid w:val="00A91F55"/>
    <w:rsid w:val="00A9752C"/>
    <w:rsid w:val="00B03E27"/>
    <w:rsid w:val="00B95B22"/>
    <w:rsid w:val="00BC3F58"/>
    <w:rsid w:val="00C8356D"/>
    <w:rsid w:val="00CA31A9"/>
    <w:rsid w:val="00D53C4F"/>
    <w:rsid w:val="00E26AD6"/>
    <w:rsid w:val="00ED51DA"/>
    <w:rsid w:val="00F1241A"/>
    <w:rsid w:val="00F14B0B"/>
    <w:rsid w:val="00F51F23"/>
    <w:rsid w:val="00F62CAB"/>
    <w:rsid w:val="00F87CAF"/>
    <w:rsid w:val="00FD4523"/>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8E"/>
  </w:style>
  <w:style w:type="paragraph" w:styleId="1">
    <w:name w:val="heading 1"/>
    <w:basedOn w:val="a"/>
    <w:next w:val="a"/>
    <w:link w:val="10"/>
    <w:uiPriority w:val="9"/>
    <w:qFormat/>
    <w:rsid w:val="00347A8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47A8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47A8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47A8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47A8E"/>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47A8E"/>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47A8E"/>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47A8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47A8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без отступа"/>
    <w:basedOn w:val="a"/>
    <w:link w:val="a4"/>
    <w:rsid w:val="00CA31A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Основной текст 1 Знак,Основной текст без отступа Знак"/>
    <w:basedOn w:val="a0"/>
    <w:link w:val="a3"/>
    <w:rsid w:val="00CA31A9"/>
    <w:rPr>
      <w:rFonts w:ascii="Times New Roman" w:eastAsia="Times New Roman" w:hAnsi="Times New Roman" w:cs="Times New Roman"/>
      <w:sz w:val="24"/>
      <w:szCs w:val="24"/>
      <w:lang w:eastAsia="ru-RU"/>
    </w:rPr>
  </w:style>
  <w:style w:type="paragraph" w:customStyle="1" w:styleId="ConsPlusNormal">
    <w:name w:val="ConsPlusNormal"/>
    <w:rsid w:val="00CA3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link w:val="a6"/>
    <w:uiPriority w:val="1"/>
    <w:qFormat/>
    <w:rsid w:val="00347A8E"/>
    <w:pPr>
      <w:spacing w:after="0" w:line="240" w:lineRule="auto"/>
    </w:pPr>
  </w:style>
  <w:style w:type="paragraph" w:styleId="a7">
    <w:name w:val="List Paragraph"/>
    <w:basedOn w:val="a"/>
    <w:uiPriority w:val="34"/>
    <w:qFormat/>
    <w:rsid w:val="00347A8E"/>
    <w:pPr>
      <w:ind w:left="720"/>
      <w:contextualSpacing/>
    </w:pPr>
  </w:style>
  <w:style w:type="character" w:customStyle="1" w:styleId="apple-converted-space">
    <w:name w:val="apple-converted-space"/>
    <w:basedOn w:val="a0"/>
    <w:rsid w:val="00CA31A9"/>
  </w:style>
  <w:style w:type="character" w:customStyle="1" w:styleId="a6">
    <w:name w:val="Без интервала Знак"/>
    <w:basedOn w:val="a0"/>
    <w:link w:val="a5"/>
    <w:uiPriority w:val="1"/>
    <w:rsid w:val="00347A8E"/>
  </w:style>
  <w:style w:type="paragraph" w:styleId="a8">
    <w:name w:val="Normal (Web)"/>
    <w:basedOn w:val="a"/>
    <w:uiPriority w:val="99"/>
    <w:unhideWhenUsed/>
    <w:rsid w:val="00CA31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A3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CA31A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A31A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1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31A9"/>
    <w:rPr>
      <w:rFonts w:ascii="Tahoma" w:hAnsi="Tahoma" w:cs="Tahoma"/>
      <w:sz w:val="16"/>
      <w:szCs w:val="16"/>
    </w:rPr>
  </w:style>
  <w:style w:type="paragraph" w:customStyle="1" w:styleId="Style2">
    <w:name w:val="Style 2"/>
    <w:rsid w:val="00CA31A9"/>
    <w:pPr>
      <w:widowControl w:val="0"/>
      <w:autoSpaceDE w:val="0"/>
      <w:autoSpaceDN w:val="0"/>
      <w:spacing w:before="36" w:after="0" w:line="240" w:lineRule="auto"/>
      <w:ind w:right="72" w:firstLine="504"/>
      <w:jc w:val="both"/>
    </w:pPr>
    <w:rPr>
      <w:rFonts w:ascii="Times New Roman" w:eastAsia="Times New Roman" w:hAnsi="Times New Roman" w:cs="Times New Roman"/>
      <w:sz w:val="26"/>
      <w:szCs w:val="26"/>
      <w:lang w:eastAsia="ru-RU"/>
    </w:rPr>
  </w:style>
  <w:style w:type="character" w:customStyle="1" w:styleId="CharacterStyle1">
    <w:name w:val="Character Style 1"/>
    <w:rsid w:val="00CA31A9"/>
    <w:rPr>
      <w:sz w:val="26"/>
    </w:rPr>
  </w:style>
  <w:style w:type="character" w:customStyle="1" w:styleId="w">
    <w:name w:val="w"/>
    <w:basedOn w:val="a0"/>
    <w:rsid w:val="00CA31A9"/>
  </w:style>
  <w:style w:type="character" w:customStyle="1" w:styleId="ac">
    <w:name w:val="Основной текст_"/>
    <w:basedOn w:val="a0"/>
    <w:link w:val="11"/>
    <w:rsid w:val="00CA31A9"/>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ac"/>
    <w:rsid w:val="00CA31A9"/>
    <w:pPr>
      <w:widowControl w:val="0"/>
      <w:shd w:val="clear" w:color="auto" w:fill="FFFFFF"/>
      <w:spacing w:after="300" w:line="284" w:lineRule="exact"/>
      <w:ind w:hanging="340"/>
      <w:jc w:val="center"/>
    </w:pPr>
    <w:rPr>
      <w:rFonts w:ascii="Times New Roman" w:eastAsia="Times New Roman" w:hAnsi="Times New Roman" w:cs="Times New Roman"/>
      <w:spacing w:val="10"/>
      <w:sz w:val="23"/>
      <w:szCs w:val="23"/>
    </w:rPr>
  </w:style>
  <w:style w:type="character" w:customStyle="1" w:styleId="23">
    <w:name w:val="Основной текст (2)_"/>
    <w:basedOn w:val="a0"/>
    <w:link w:val="24"/>
    <w:rsid w:val="00CA31A9"/>
    <w:rPr>
      <w:rFonts w:ascii="Times New Roman" w:eastAsia="Times New Roman" w:hAnsi="Times New Roman" w:cs="Times New Roman"/>
      <w:b/>
      <w:bCs/>
      <w:spacing w:val="10"/>
      <w:shd w:val="clear" w:color="auto" w:fill="FFFFFF"/>
    </w:rPr>
  </w:style>
  <w:style w:type="paragraph" w:customStyle="1" w:styleId="24">
    <w:name w:val="Основной текст (2)"/>
    <w:basedOn w:val="a"/>
    <w:link w:val="23"/>
    <w:rsid w:val="00CA31A9"/>
    <w:pPr>
      <w:widowControl w:val="0"/>
      <w:shd w:val="clear" w:color="auto" w:fill="FFFFFF"/>
      <w:spacing w:after="0" w:line="284" w:lineRule="exact"/>
      <w:jc w:val="center"/>
    </w:pPr>
    <w:rPr>
      <w:rFonts w:ascii="Times New Roman" w:eastAsia="Times New Roman" w:hAnsi="Times New Roman" w:cs="Times New Roman"/>
      <w:b/>
      <w:bCs/>
      <w:spacing w:val="10"/>
    </w:rPr>
  </w:style>
  <w:style w:type="character" w:customStyle="1" w:styleId="31">
    <w:name w:val="Основной текст (3)_"/>
    <w:basedOn w:val="a0"/>
    <w:link w:val="32"/>
    <w:rsid w:val="00CA31A9"/>
    <w:rPr>
      <w:rFonts w:ascii="Calibri" w:eastAsia="Calibri" w:hAnsi="Calibri" w:cs="Calibri"/>
      <w:sz w:val="26"/>
      <w:szCs w:val="26"/>
      <w:shd w:val="clear" w:color="auto" w:fill="FFFFFF"/>
    </w:rPr>
  </w:style>
  <w:style w:type="character" w:customStyle="1" w:styleId="3TimesNewRoman11pt0pt">
    <w:name w:val="Основной текст (3) + Times New Roman;11 pt;Полужирный;Интервал 0 pt"/>
    <w:basedOn w:val="31"/>
    <w:rsid w:val="00CA31A9"/>
    <w:rPr>
      <w:rFonts w:ascii="Times New Roman" w:eastAsia="Times New Roman" w:hAnsi="Times New Roman" w:cs="Times New Roman"/>
      <w:b/>
      <w:bCs/>
      <w:color w:val="000000"/>
      <w:spacing w:val="10"/>
      <w:w w:val="100"/>
      <w:position w:val="0"/>
      <w:sz w:val="22"/>
      <w:szCs w:val="22"/>
      <w:shd w:val="clear" w:color="auto" w:fill="FFFFFF"/>
      <w:lang w:val="ru-RU"/>
    </w:rPr>
  </w:style>
  <w:style w:type="character" w:customStyle="1" w:styleId="30pt">
    <w:name w:val="Основной текст (3) + Интервал 0 pt"/>
    <w:basedOn w:val="31"/>
    <w:rsid w:val="00CA31A9"/>
    <w:rPr>
      <w:rFonts w:ascii="Calibri" w:eastAsia="Calibri" w:hAnsi="Calibri" w:cs="Calibri"/>
      <w:color w:val="000000"/>
      <w:spacing w:val="10"/>
      <w:w w:val="100"/>
      <w:position w:val="0"/>
      <w:sz w:val="26"/>
      <w:szCs w:val="26"/>
      <w:shd w:val="clear" w:color="auto" w:fill="FFFFFF"/>
      <w:lang w:val="ru-RU"/>
    </w:rPr>
  </w:style>
  <w:style w:type="paragraph" w:customStyle="1" w:styleId="32">
    <w:name w:val="Основной текст (3)"/>
    <w:basedOn w:val="a"/>
    <w:link w:val="31"/>
    <w:rsid w:val="00CA31A9"/>
    <w:pPr>
      <w:widowControl w:val="0"/>
      <w:shd w:val="clear" w:color="auto" w:fill="FFFFFF"/>
      <w:spacing w:after="0" w:line="342" w:lineRule="exact"/>
      <w:ind w:hanging="380"/>
      <w:jc w:val="center"/>
    </w:pPr>
    <w:rPr>
      <w:rFonts w:ascii="Calibri" w:eastAsia="Calibri" w:hAnsi="Calibri" w:cs="Calibri"/>
      <w:sz w:val="26"/>
      <w:szCs w:val="26"/>
    </w:rPr>
  </w:style>
  <w:style w:type="character" w:customStyle="1" w:styleId="10">
    <w:name w:val="Заголовок 1 Знак"/>
    <w:basedOn w:val="a0"/>
    <w:link w:val="1"/>
    <w:uiPriority w:val="9"/>
    <w:rsid w:val="00347A8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47A8E"/>
    <w:rPr>
      <w:caps/>
      <w:color w:val="632423" w:themeColor="accent2" w:themeShade="80"/>
      <w:spacing w:val="15"/>
      <w:sz w:val="24"/>
      <w:szCs w:val="24"/>
    </w:rPr>
  </w:style>
  <w:style w:type="character" w:customStyle="1" w:styleId="30">
    <w:name w:val="Заголовок 3 Знак"/>
    <w:basedOn w:val="a0"/>
    <w:link w:val="3"/>
    <w:uiPriority w:val="9"/>
    <w:semiHidden/>
    <w:rsid w:val="00347A8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47A8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47A8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47A8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47A8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47A8E"/>
    <w:rPr>
      <w:rFonts w:eastAsiaTheme="majorEastAsia" w:cstheme="majorBidi"/>
      <w:caps/>
      <w:spacing w:val="10"/>
      <w:sz w:val="20"/>
      <w:szCs w:val="20"/>
    </w:rPr>
  </w:style>
  <w:style w:type="character" w:customStyle="1" w:styleId="90">
    <w:name w:val="Заголовок 9 Знак"/>
    <w:basedOn w:val="a0"/>
    <w:link w:val="9"/>
    <w:uiPriority w:val="9"/>
    <w:semiHidden/>
    <w:rsid w:val="00347A8E"/>
    <w:rPr>
      <w:rFonts w:eastAsiaTheme="majorEastAsia" w:cstheme="majorBidi"/>
      <w:i/>
      <w:iCs/>
      <w:caps/>
      <w:spacing w:val="10"/>
      <w:sz w:val="20"/>
      <w:szCs w:val="20"/>
    </w:rPr>
  </w:style>
  <w:style w:type="paragraph" w:styleId="ad">
    <w:name w:val="caption"/>
    <w:basedOn w:val="a"/>
    <w:next w:val="a"/>
    <w:uiPriority w:val="35"/>
    <w:semiHidden/>
    <w:unhideWhenUsed/>
    <w:qFormat/>
    <w:rsid w:val="00347A8E"/>
    <w:rPr>
      <w:caps/>
      <w:spacing w:val="10"/>
      <w:sz w:val="18"/>
      <w:szCs w:val="18"/>
    </w:rPr>
  </w:style>
  <w:style w:type="paragraph" w:styleId="ae">
    <w:name w:val="Title"/>
    <w:basedOn w:val="a"/>
    <w:next w:val="a"/>
    <w:link w:val="af"/>
    <w:uiPriority w:val="10"/>
    <w:qFormat/>
    <w:rsid w:val="00347A8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0"/>
    <w:link w:val="ae"/>
    <w:uiPriority w:val="10"/>
    <w:rsid w:val="00347A8E"/>
    <w:rPr>
      <w:rFonts w:eastAsiaTheme="majorEastAsia" w:cstheme="majorBidi"/>
      <w:caps/>
      <w:color w:val="632423" w:themeColor="accent2" w:themeShade="80"/>
      <w:spacing w:val="50"/>
      <w:sz w:val="44"/>
      <w:szCs w:val="44"/>
    </w:rPr>
  </w:style>
  <w:style w:type="paragraph" w:styleId="af0">
    <w:name w:val="Subtitle"/>
    <w:basedOn w:val="a"/>
    <w:next w:val="a"/>
    <w:link w:val="af1"/>
    <w:uiPriority w:val="11"/>
    <w:qFormat/>
    <w:rsid w:val="00347A8E"/>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347A8E"/>
    <w:rPr>
      <w:rFonts w:eastAsiaTheme="majorEastAsia" w:cstheme="majorBidi"/>
      <w:caps/>
      <w:spacing w:val="20"/>
      <w:sz w:val="18"/>
      <w:szCs w:val="18"/>
    </w:rPr>
  </w:style>
  <w:style w:type="character" w:styleId="af2">
    <w:name w:val="Strong"/>
    <w:uiPriority w:val="22"/>
    <w:qFormat/>
    <w:rsid w:val="00347A8E"/>
    <w:rPr>
      <w:b/>
      <w:bCs/>
      <w:color w:val="943634" w:themeColor="accent2" w:themeShade="BF"/>
      <w:spacing w:val="5"/>
    </w:rPr>
  </w:style>
  <w:style w:type="character" w:styleId="af3">
    <w:name w:val="Emphasis"/>
    <w:uiPriority w:val="20"/>
    <w:qFormat/>
    <w:rsid w:val="00347A8E"/>
    <w:rPr>
      <w:caps/>
      <w:spacing w:val="5"/>
      <w:sz w:val="20"/>
      <w:szCs w:val="20"/>
    </w:rPr>
  </w:style>
  <w:style w:type="paragraph" w:styleId="25">
    <w:name w:val="Quote"/>
    <w:basedOn w:val="a"/>
    <w:next w:val="a"/>
    <w:link w:val="26"/>
    <w:uiPriority w:val="29"/>
    <w:qFormat/>
    <w:rsid w:val="00347A8E"/>
    <w:rPr>
      <w:i/>
      <w:iCs/>
    </w:rPr>
  </w:style>
  <w:style w:type="character" w:customStyle="1" w:styleId="26">
    <w:name w:val="Цитата 2 Знак"/>
    <w:basedOn w:val="a0"/>
    <w:link w:val="25"/>
    <w:uiPriority w:val="29"/>
    <w:rsid w:val="00347A8E"/>
    <w:rPr>
      <w:rFonts w:eastAsiaTheme="majorEastAsia" w:cstheme="majorBidi"/>
      <w:i/>
      <w:iCs/>
    </w:rPr>
  </w:style>
  <w:style w:type="paragraph" w:styleId="af4">
    <w:name w:val="Intense Quote"/>
    <w:basedOn w:val="a"/>
    <w:next w:val="a"/>
    <w:link w:val="af5"/>
    <w:uiPriority w:val="30"/>
    <w:qFormat/>
    <w:rsid w:val="00347A8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5">
    <w:name w:val="Выделенная цитата Знак"/>
    <w:basedOn w:val="a0"/>
    <w:link w:val="af4"/>
    <w:uiPriority w:val="30"/>
    <w:rsid w:val="00347A8E"/>
    <w:rPr>
      <w:rFonts w:eastAsiaTheme="majorEastAsia" w:cstheme="majorBidi"/>
      <w:caps/>
      <w:color w:val="622423" w:themeColor="accent2" w:themeShade="7F"/>
      <w:spacing w:val="5"/>
      <w:sz w:val="20"/>
      <w:szCs w:val="20"/>
    </w:rPr>
  </w:style>
  <w:style w:type="character" w:styleId="af6">
    <w:name w:val="Subtle Emphasis"/>
    <w:uiPriority w:val="19"/>
    <w:qFormat/>
    <w:rsid w:val="00347A8E"/>
    <w:rPr>
      <w:i/>
      <w:iCs/>
    </w:rPr>
  </w:style>
  <w:style w:type="character" w:styleId="af7">
    <w:name w:val="Intense Emphasis"/>
    <w:uiPriority w:val="21"/>
    <w:qFormat/>
    <w:rsid w:val="00347A8E"/>
    <w:rPr>
      <w:i/>
      <w:iCs/>
      <w:caps/>
      <w:spacing w:val="10"/>
      <w:sz w:val="20"/>
      <w:szCs w:val="20"/>
    </w:rPr>
  </w:style>
  <w:style w:type="character" w:styleId="af8">
    <w:name w:val="Subtle Reference"/>
    <w:basedOn w:val="a0"/>
    <w:uiPriority w:val="31"/>
    <w:qFormat/>
    <w:rsid w:val="00347A8E"/>
    <w:rPr>
      <w:rFonts w:asciiTheme="minorHAnsi" w:eastAsiaTheme="minorEastAsia" w:hAnsiTheme="minorHAnsi" w:cstheme="minorBidi"/>
      <w:i/>
      <w:iCs/>
      <w:color w:val="622423" w:themeColor="accent2" w:themeShade="7F"/>
    </w:rPr>
  </w:style>
  <w:style w:type="character" w:styleId="af9">
    <w:name w:val="Intense Reference"/>
    <w:uiPriority w:val="32"/>
    <w:qFormat/>
    <w:rsid w:val="00347A8E"/>
    <w:rPr>
      <w:rFonts w:asciiTheme="minorHAnsi" w:eastAsiaTheme="minorEastAsia" w:hAnsiTheme="minorHAnsi" w:cstheme="minorBidi"/>
      <w:b/>
      <w:bCs/>
      <w:i/>
      <w:iCs/>
      <w:color w:val="622423" w:themeColor="accent2" w:themeShade="7F"/>
    </w:rPr>
  </w:style>
  <w:style w:type="character" w:styleId="afa">
    <w:name w:val="Book Title"/>
    <w:uiPriority w:val="33"/>
    <w:qFormat/>
    <w:rsid w:val="00347A8E"/>
    <w:rPr>
      <w:caps/>
      <w:color w:val="622423" w:themeColor="accent2" w:themeShade="7F"/>
      <w:spacing w:val="5"/>
      <w:u w:color="622423" w:themeColor="accent2" w:themeShade="7F"/>
    </w:rPr>
  </w:style>
  <w:style w:type="paragraph" w:styleId="afb">
    <w:name w:val="TOC Heading"/>
    <w:basedOn w:val="1"/>
    <w:next w:val="a"/>
    <w:uiPriority w:val="39"/>
    <w:semiHidden/>
    <w:unhideWhenUsed/>
    <w:qFormat/>
    <w:rsid w:val="00347A8E"/>
    <w:pPr>
      <w:outlineLvl w:val="9"/>
    </w:pPr>
  </w:style>
  <w:style w:type="paragraph" w:styleId="afc">
    <w:name w:val="Body Text"/>
    <w:basedOn w:val="a"/>
    <w:link w:val="afd"/>
    <w:uiPriority w:val="99"/>
    <w:semiHidden/>
    <w:unhideWhenUsed/>
    <w:rsid w:val="00F1241A"/>
    <w:pPr>
      <w:spacing w:after="120"/>
    </w:pPr>
  </w:style>
  <w:style w:type="character" w:customStyle="1" w:styleId="afd">
    <w:name w:val="Основной текст Знак"/>
    <w:basedOn w:val="a0"/>
    <w:link w:val="afc"/>
    <w:uiPriority w:val="99"/>
    <w:semiHidden/>
    <w:rsid w:val="00F1241A"/>
  </w:style>
  <w:style w:type="character" w:customStyle="1" w:styleId="FontStyle12">
    <w:name w:val="Font Style12"/>
    <w:basedOn w:val="a0"/>
    <w:uiPriority w:val="99"/>
    <w:rsid w:val="008F1425"/>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8E"/>
  </w:style>
  <w:style w:type="paragraph" w:styleId="1">
    <w:name w:val="heading 1"/>
    <w:basedOn w:val="a"/>
    <w:next w:val="a"/>
    <w:link w:val="10"/>
    <w:uiPriority w:val="9"/>
    <w:qFormat/>
    <w:rsid w:val="00347A8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47A8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47A8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47A8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47A8E"/>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47A8E"/>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47A8E"/>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47A8E"/>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47A8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без отступа"/>
    <w:basedOn w:val="a"/>
    <w:link w:val="a4"/>
    <w:rsid w:val="00CA31A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Основной текст 1 Знак,Основной текст без отступа Знак"/>
    <w:basedOn w:val="a0"/>
    <w:link w:val="a3"/>
    <w:rsid w:val="00CA31A9"/>
    <w:rPr>
      <w:rFonts w:ascii="Times New Roman" w:eastAsia="Times New Roman" w:hAnsi="Times New Roman" w:cs="Times New Roman"/>
      <w:sz w:val="24"/>
      <w:szCs w:val="24"/>
      <w:lang w:eastAsia="ru-RU"/>
    </w:rPr>
  </w:style>
  <w:style w:type="paragraph" w:customStyle="1" w:styleId="ConsPlusNormal">
    <w:name w:val="ConsPlusNormal"/>
    <w:rsid w:val="00CA31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basedOn w:val="a"/>
    <w:link w:val="a6"/>
    <w:uiPriority w:val="1"/>
    <w:qFormat/>
    <w:rsid w:val="00347A8E"/>
    <w:pPr>
      <w:spacing w:after="0" w:line="240" w:lineRule="auto"/>
    </w:pPr>
  </w:style>
  <w:style w:type="paragraph" w:styleId="a7">
    <w:name w:val="List Paragraph"/>
    <w:basedOn w:val="a"/>
    <w:uiPriority w:val="34"/>
    <w:qFormat/>
    <w:rsid w:val="00347A8E"/>
    <w:pPr>
      <w:ind w:left="720"/>
      <w:contextualSpacing/>
    </w:pPr>
  </w:style>
  <w:style w:type="character" w:customStyle="1" w:styleId="apple-converted-space">
    <w:name w:val="apple-converted-space"/>
    <w:basedOn w:val="a0"/>
    <w:rsid w:val="00CA31A9"/>
  </w:style>
  <w:style w:type="character" w:customStyle="1" w:styleId="a6">
    <w:name w:val="Без интервала Знак"/>
    <w:basedOn w:val="a0"/>
    <w:link w:val="a5"/>
    <w:uiPriority w:val="1"/>
    <w:rsid w:val="00347A8E"/>
  </w:style>
  <w:style w:type="paragraph" w:styleId="a8">
    <w:name w:val="Normal (Web)"/>
    <w:basedOn w:val="a"/>
    <w:uiPriority w:val="99"/>
    <w:unhideWhenUsed/>
    <w:rsid w:val="00CA31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A3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CA31A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A31A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1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31A9"/>
    <w:rPr>
      <w:rFonts w:ascii="Tahoma" w:hAnsi="Tahoma" w:cs="Tahoma"/>
      <w:sz w:val="16"/>
      <w:szCs w:val="16"/>
    </w:rPr>
  </w:style>
  <w:style w:type="paragraph" w:customStyle="1" w:styleId="Style2">
    <w:name w:val="Style 2"/>
    <w:rsid w:val="00CA31A9"/>
    <w:pPr>
      <w:widowControl w:val="0"/>
      <w:autoSpaceDE w:val="0"/>
      <w:autoSpaceDN w:val="0"/>
      <w:spacing w:before="36" w:after="0" w:line="240" w:lineRule="auto"/>
      <w:ind w:right="72" w:firstLine="504"/>
      <w:jc w:val="both"/>
    </w:pPr>
    <w:rPr>
      <w:rFonts w:ascii="Times New Roman" w:eastAsia="Times New Roman" w:hAnsi="Times New Roman" w:cs="Times New Roman"/>
      <w:sz w:val="26"/>
      <w:szCs w:val="26"/>
      <w:lang w:eastAsia="ru-RU"/>
    </w:rPr>
  </w:style>
  <w:style w:type="character" w:customStyle="1" w:styleId="CharacterStyle1">
    <w:name w:val="Character Style 1"/>
    <w:rsid w:val="00CA31A9"/>
    <w:rPr>
      <w:sz w:val="26"/>
    </w:rPr>
  </w:style>
  <w:style w:type="character" w:customStyle="1" w:styleId="w">
    <w:name w:val="w"/>
    <w:basedOn w:val="a0"/>
    <w:rsid w:val="00CA31A9"/>
  </w:style>
  <w:style w:type="character" w:customStyle="1" w:styleId="ac">
    <w:name w:val="Основной текст_"/>
    <w:basedOn w:val="a0"/>
    <w:link w:val="11"/>
    <w:rsid w:val="00CA31A9"/>
    <w:rPr>
      <w:rFonts w:ascii="Times New Roman" w:eastAsia="Times New Roman" w:hAnsi="Times New Roman" w:cs="Times New Roman"/>
      <w:spacing w:val="10"/>
      <w:sz w:val="23"/>
      <w:szCs w:val="23"/>
      <w:shd w:val="clear" w:color="auto" w:fill="FFFFFF"/>
    </w:rPr>
  </w:style>
  <w:style w:type="paragraph" w:customStyle="1" w:styleId="11">
    <w:name w:val="Основной текст1"/>
    <w:basedOn w:val="a"/>
    <w:link w:val="ac"/>
    <w:rsid w:val="00CA31A9"/>
    <w:pPr>
      <w:widowControl w:val="0"/>
      <w:shd w:val="clear" w:color="auto" w:fill="FFFFFF"/>
      <w:spacing w:after="300" w:line="284" w:lineRule="exact"/>
      <w:ind w:hanging="340"/>
      <w:jc w:val="center"/>
    </w:pPr>
    <w:rPr>
      <w:rFonts w:ascii="Times New Roman" w:eastAsia="Times New Roman" w:hAnsi="Times New Roman" w:cs="Times New Roman"/>
      <w:spacing w:val="10"/>
      <w:sz w:val="23"/>
      <w:szCs w:val="23"/>
    </w:rPr>
  </w:style>
  <w:style w:type="character" w:customStyle="1" w:styleId="23">
    <w:name w:val="Основной текст (2)_"/>
    <w:basedOn w:val="a0"/>
    <w:link w:val="24"/>
    <w:rsid w:val="00CA31A9"/>
    <w:rPr>
      <w:rFonts w:ascii="Times New Roman" w:eastAsia="Times New Roman" w:hAnsi="Times New Roman" w:cs="Times New Roman"/>
      <w:b/>
      <w:bCs/>
      <w:spacing w:val="10"/>
      <w:shd w:val="clear" w:color="auto" w:fill="FFFFFF"/>
    </w:rPr>
  </w:style>
  <w:style w:type="paragraph" w:customStyle="1" w:styleId="24">
    <w:name w:val="Основной текст (2)"/>
    <w:basedOn w:val="a"/>
    <w:link w:val="23"/>
    <w:rsid w:val="00CA31A9"/>
    <w:pPr>
      <w:widowControl w:val="0"/>
      <w:shd w:val="clear" w:color="auto" w:fill="FFFFFF"/>
      <w:spacing w:after="0" w:line="284" w:lineRule="exact"/>
      <w:jc w:val="center"/>
    </w:pPr>
    <w:rPr>
      <w:rFonts w:ascii="Times New Roman" w:eastAsia="Times New Roman" w:hAnsi="Times New Roman" w:cs="Times New Roman"/>
      <w:b/>
      <w:bCs/>
      <w:spacing w:val="10"/>
    </w:rPr>
  </w:style>
  <w:style w:type="character" w:customStyle="1" w:styleId="31">
    <w:name w:val="Основной текст (3)_"/>
    <w:basedOn w:val="a0"/>
    <w:link w:val="32"/>
    <w:rsid w:val="00CA31A9"/>
    <w:rPr>
      <w:rFonts w:ascii="Calibri" w:eastAsia="Calibri" w:hAnsi="Calibri" w:cs="Calibri"/>
      <w:sz w:val="26"/>
      <w:szCs w:val="26"/>
      <w:shd w:val="clear" w:color="auto" w:fill="FFFFFF"/>
    </w:rPr>
  </w:style>
  <w:style w:type="character" w:customStyle="1" w:styleId="3TimesNewRoman11pt0pt">
    <w:name w:val="Основной текст (3) + Times New Roman;11 pt;Полужирный;Интервал 0 pt"/>
    <w:basedOn w:val="31"/>
    <w:rsid w:val="00CA31A9"/>
    <w:rPr>
      <w:rFonts w:ascii="Times New Roman" w:eastAsia="Times New Roman" w:hAnsi="Times New Roman" w:cs="Times New Roman"/>
      <w:b/>
      <w:bCs/>
      <w:color w:val="000000"/>
      <w:spacing w:val="10"/>
      <w:w w:val="100"/>
      <w:position w:val="0"/>
      <w:sz w:val="22"/>
      <w:szCs w:val="22"/>
      <w:shd w:val="clear" w:color="auto" w:fill="FFFFFF"/>
      <w:lang w:val="ru-RU"/>
    </w:rPr>
  </w:style>
  <w:style w:type="character" w:customStyle="1" w:styleId="30pt">
    <w:name w:val="Основной текст (3) + Интервал 0 pt"/>
    <w:basedOn w:val="31"/>
    <w:rsid w:val="00CA31A9"/>
    <w:rPr>
      <w:rFonts w:ascii="Calibri" w:eastAsia="Calibri" w:hAnsi="Calibri" w:cs="Calibri"/>
      <w:color w:val="000000"/>
      <w:spacing w:val="10"/>
      <w:w w:val="100"/>
      <w:position w:val="0"/>
      <w:sz w:val="26"/>
      <w:szCs w:val="26"/>
      <w:shd w:val="clear" w:color="auto" w:fill="FFFFFF"/>
      <w:lang w:val="ru-RU"/>
    </w:rPr>
  </w:style>
  <w:style w:type="paragraph" w:customStyle="1" w:styleId="32">
    <w:name w:val="Основной текст (3)"/>
    <w:basedOn w:val="a"/>
    <w:link w:val="31"/>
    <w:rsid w:val="00CA31A9"/>
    <w:pPr>
      <w:widowControl w:val="0"/>
      <w:shd w:val="clear" w:color="auto" w:fill="FFFFFF"/>
      <w:spacing w:after="0" w:line="342" w:lineRule="exact"/>
      <w:ind w:hanging="380"/>
      <w:jc w:val="center"/>
    </w:pPr>
    <w:rPr>
      <w:rFonts w:ascii="Calibri" w:eastAsia="Calibri" w:hAnsi="Calibri" w:cs="Calibri"/>
      <w:sz w:val="26"/>
      <w:szCs w:val="26"/>
    </w:rPr>
  </w:style>
  <w:style w:type="character" w:customStyle="1" w:styleId="10">
    <w:name w:val="Заголовок 1 Знак"/>
    <w:basedOn w:val="a0"/>
    <w:link w:val="1"/>
    <w:uiPriority w:val="9"/>
    <w:rsid w:val="00347A8E"/>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47A8E"/>
    <w:rPr>
      <w:caps/>
      <w:color w:val="632423" w:themeColor="accent2" w:themeShade="80"/>
      <w:spacing w:val="15"/>
      <w:sz w:val="24"/>
      <w:szCs w:val="24"/>
    </w:rPr>
  </w:style>
  <w:style w:type="character" w:customStyle="1" w:styleId="30">
    <w:name w:val="Заголовок 3 Знак"/>
    <w:basedOn w:val="a0"/>
    <w:link w:val="3"/>
    <w:uiPriority w:val="9"/>
    <w:semiHidden/>
    <w:rsid w:val="00347A8E"/>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47A8E"/>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47A8E"/>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47A8E"/>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47A8E"/>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47A8E"/>
    <w:rPr>
      <w:rFonts w:eastAsiaTheme="majorEastAsia" w:cstheme="majorBidi"/>
      <w:caps/>
      <w:spacing w:val="10"/>
      <w:sz w:val="20"/>
      <w:szCs w:val="20"/>
    </w:rPr>
  </w:style>
  <w:style w:type="character" w:customStyle="1" w:styleId="90">
    <w:name w:val="Заголовок 9 Знак"/>
    <w:basedOn w:val="a0"/>
    <w:link w:val="9"/>
    <w:uiPriority w:val="9"/>
    <w:semiHidden/>
    <w:rsid w:val="00347A8E"/>
    <w:rPr>
      <w:rFonts w:eastAsiaTheme="majorEastAsia" w:cstheme="majorBidi"/>
      <w:i/>
      <w:iCs/>
      <w:caps/>
      <w:spacing w:val="10"/>
      <w:sz w:val="20"/>
      <w:szCs w:val="20"/>
    </w:rPr>
  </w:style>
  <w:style w:type="paragraph" w:styleId="ad">
    <w:name w:val="caption"/>
    <w:basedOn w:val="a"/>
    <w:next w:val="a"/>
    <w:uiPriority w:val="35"/>
    <w:semiHidden/>
    <w:unhideWhenUsed/>
    <w:qFormat/>
    <w:rsid w:val="00347A8E"/>
    <w:rPr>
      <w:caps/>
      <w:spacing w:val="10"/>
      <w:sz w:val="18"/>
      <w:szCs w:val="18"/>
    </w:rPr>
  </w:style>
  <w:style w:type="paragraph" w:styleId="ae">
    <w:name w:val="Title"/>
    <w:basedOn w:val="a"/>
    <w:next w:val="a"/>
    <w:link w:val="af"/>
    <w:uiPriority w:val="10"/>
    <w:qFormat/>
    <w:rsid w:val="00347A8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
    <w:name w:val="Название Знак"/>
    <w:basedOn w:val="a0"/>
    <w:link w:val="ae"/>
    <w:uiPriority w:val="10"/>
    <w:rsid w:val="00347A8E"/>
    <w:rPr>
      <w:rFonts w:eastAsiaTheme="majorEastAsia" w:cstheme="majorBidi"/>
      <w:caps/>
      <w:color w:val="632423" w:themeColor="accent2" w:themeShade="80"/>
      <w:spacing w:val="50"/>
      <w:sz w:val="44"/>
      <w:szCs w:val="44"/>
    </w:rPr>
  </w:style>
  <w:style w:type="paragraph" w:styleId="af0">
    <w:name w:val="Subtitle"/>
    <w:basedOn w:val="a"/>
    <w:next w:val="a"/>
    <w:link w:val="af1"/>
    <w:uiPriority w:val="11"/>
    <w:qFormat/>
    <w:rsid w:val="00347A8E"/>
    <w:pPr>
      <w:spacing w:after="560" w:line="240" w:lineRule="auto"/>
      <w:jc w:val="center"/>
    </w:pPr>
    <w:rPr>
      <w:caps/>
      <w:spacing w:val="20"/>
      <w:sz w:val="18"/>
      <w:szCs w:val="18"/>
    </w:rPr>
  </w:style>
  <w:style w:type="character" w:customStyle="1" w:styleId="af1">
    <w:name w:val="Подзаголовок Знак"/>
    <w:basedOn w:val="a0"/>
    <w:link w:val="af0"/>
    <w:uiPriority w:val="11"/>
    <w:rsid w:val="00347A8E"/>
    <w:rPr>
      <w:rFonts w:eastAsiaTheme="majorEastAsia" w:cstheme="majorBidi"/>
      <w:caps/>
      <w:spacing w:val="20"/>
      <w:sz w:val="18"/>
      <w:szCs w:val="18"/>
    </w:rPr>
  </w:style>
  <w:style w:type="character" w:styleId="af2">
    <w:name w:val="Strong"/>
    <w:uiPriority w:val="22"/>
    <w:qFormat/>
    <w:rsid w:val="00347A8E"/>
    <w:rPr>
      <w:b/>
      <w:bCs/>
      <w:color w:val="943634" w:themeColor="accent2" w:themeShade="BF"/>
      <w:spacing w:val="5"/>
    </w:rPr>
  </w:style>
  <w:style w:type="character" w:styleId="af3">
    <w:name w:val="Emphasis"/>
    <w:uiPriority w:val="20"/>
    <w:qFormat/>
    <w:rsid w:val="00347A8E"/>
    <w:rPr>
      <w:caps/>
      <w:spacing w:val="5"/>
      <w:sz w:val="20"/>
      <w:szCs w:val="20"/>
    </w:rPr>
  </w:style>
  <w:style w:type="paragraph" w:styleId="25">
    <w:name w:val="Quote"/>
    <w:basedOn w:val="a"/>
    <w:next w:val="a"/>
    <w:link w:val="26"/>
    <w:uiPriority w:val="29"/>
    <w:qFormat/>
    <w:rsid w:val="00347A8E"/>
    <w:rPr>
      <w:i/>
      <w:iCs/>
    </w:rPr>
  </w:style>
  <w:style w:type="character" w:customStyle="1" w:styleId="26">
    <w:name w:val="Цитата 2 Знак"/>
    <w:basedOn w:val="a0"/>
    <w:link w:val="25"/>
    <w:uiPriority w:val="29"/>
    <w:rsid w:val="00347A8E"/>
    <w:rPr>
      <w:rFonts w:eastAsiaTheme="majorEastAsia" w:cstheme="majorBidi"/>
      <w:i/>
      <w:iCs/>
    </w:rPr>
  </w:style>
  <w:style w:type="paragraph" w:styleId="af4">
    <w:name w:val="Intense Quote"/>
    <w:basedOn w:val="a"/>
    <w:next w:val="a"/>
    <w:link w:val="af5"/>
    <w:uiPriority w:val="30"/>
    <w:qFormat/>
    <w:rsid w:val="00347A8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5">
    <w:name w:val="Выделенная цитата Знак"/>
    <w:basedOn w:val="a0"/>
    <w:link w:val="af4"/>
    <w:uiPriority w:val="30"/>
    <w:rsid w:val="00347A8E"/>
    <w:rPr>
      <w:rFonts w:eastAsiaTheme="majorEastAsia" w:cstheme="majorBidi"/>
      <w:caps/>
      <w:color w:val="622423" w:themeColor="accent2" w:themeShade="7F"/>
      <w:spacing w:val="5"/>
      <w:sz w:val="20"/>
      <w:szCs w:val="20"/>
    </w:rPr>
  </w:style>
  <w:style w:type="character" w:styleId="af6">
    <w:name w:val="Subtle Emphasis"/>
    <w:uiPriority w:val="19"/>
    <w:qFormat/>
    <w:rsid w:val="00347A8E"/>
    <w:rPr>
      <w:i/>
      <w:iCs/>
    </w:rPr>
  </w:style>
  <w:style w:type="character" w:styleId="af7">
    <w:name w:val="Intense Emphasis"/>
    <w:uiPriority w:val="21"/>
    <w:qFormat/>
    <w:rsid w:val="00347A8E"/>
    <w:rPr>
      <w:i/>
      <w:iCs/>
      <w:caps/>
      <w:spacing w:val="10"/>
      <w:sz w:val="20"/>
      <w:szCs w:val="20"/>
    </w:rPr>
  </w:style>
  <w:style w:type="character" w:styleId="af8">
    <w:name w:val="Subtle Reference"/>
    <w:basedOn w:val="a0"/>
    <w:uiPriority w:val="31"/>
    <w:qFormat/>
    <w:rsid w:val="00347A8E"/>
    <w:rPr>
      <w:rFonts w:asciiTheme="minorHAnsi" w:eastAsiaTheme="minorEastAsia" w:hAnsiTheme="minorHAnsi" w:cstheme="minorBidi"/>
      <w:i/>
      <w:iCs/>
      <w:color w:val="622423" w:themeColor="accent2" w:themeShade="7F"/>
    </w:rPr>
  </w:style>
  <w:style w:type="character" w:styleId="af9">
    <w:name w:val="Intense Reference"/>
    <w:uiPriority w:val="32"/>
    <w:qFormat/>
    <w:rsid w:val="00347A8E"/>
    <w:rPr>
      <w:rFonts w:asciiTheme="minorHAnsi" w:eastAsiaTheme="minorEastAsia" w:hAnsiTheme="minorHAnsi" w:cstheme="minorBidi"/>
      <w:b/>
      <w:bCs/>
      <w:i/>
      <w:iCs/>
      <w:color w:val="622423" w:themeColor="accent2" w:themeShade="7F"/>
    </w:rPr>
  </w:style>
  <w:style w:type="character" w:styleId="afa">
    <w:name w:val="Book Title"/>
    <w:uiPriority w:val="33"/>
    <w:qFormat/>
    <w:rsid w:val="00347A8E"/>
    <w:rPr>
      <w:caps/>
      <w:color w:val="622423" w:themeColor="accent2" w:themeShade="7F"/>
      <w:spacing w:val="5"/>
      <w:u w:color="622423" w:themeColor="accent2" w:themeShade="7F"/>
    </w:rPr>
  </w:style>
  <w:style w:type="paragraph" w:styleId="afb">
    <w:name w:val="TOC Heading"/>
    <w:basedOn w:val="1"/>
    <w:next w:val="a"/>
    <w:uiPriority w:val="39"/>
    <w:semiHidden/>
    <w:unhideWhenUsed/>
    <w:qFormat/>
    <w:rsid w:val="00347A8E"/>
    <w:pPr>
      <w:outlineLvl w:val="9"/>
    </w:pPr>
  </w:style>
  <w:style w:type="paragraph" w:styleId="afc">
    <w:name w:val="Body Text"/>
    <w:basedOn w:val="a"/>
    <w:link w:val="afd"/>
    <w:uiPriority w:val="99"/>
    <w:semiHidden/>
    <w:unhideWhenUsed/>
    <w:rsid w:val="00F1241A"/>
    <w:pPr>
      <w:spacing w:after="120"/>
    </w:pPr>
  </w:style>
  <w:style w:type="character" w:customStyle="1" w:styleId="afd">
    <w:name w:val="Основной текст Знак"/>
    <w:basedOn w:val="a0"/>
    <w:link w:val="afc"/>
    <w:uiPriority w:val="99"/>
    <w:semiHidden/>
    <w:rsid w:val="00F1241A"/>
  </w:style>
  <w:style w:type="character" w:customStyle="1" w:styleId="FontStyle12">
    <w:name w:val="Font Style12"/>
    <w:basedOn w:val="a0"/>
    <w:uiPriority w:val="99"/>
    <w:rsid w:val="008F1425"/>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60845">
      <w:bodyDiv w:val="1"/>
      <w:marLeft w:val="0"/>
      <w:marRight w:val="0"/>
      <w:marTop w:val="0"/>
      <w:marBottom w:val="0"/>
      <w:divBdr>
        <w:top w:val="none" w:sz="0" w:space="0" w:color="auto"/>
        <w:left w:val="none" w:sz="0" w:space="0" w:color="auto"/>
        <w:bottom w:val="none" w:sz="0" w:space="0" w:color="auto"/>
        <w:right w:val="none" w:sz="0" w:space="0" w:color="auto"/>
      </w:divBdr>
    </w:div>
    <w:div w:id="8511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46705700249642E-3"/>
          <c:y val="0.13910437275074833"/>
          <c:w val="0.99159083735591314"/>
          <c:h val="0.58114533856025452"/>
        </c:manualLayout>
      </c:layout>
      <c:lineChart>
        <c:grouping val="standard"/>
        <c:varyColors val="0"/>
        <c:ser>
          <c:idx val="1"/>
          <c:order val="0"/>
          <c:tx>
            <c:strRef>
              <c:f>Sheet1!$A$3</c:f>
              <c:strCache>
                <c:ptCount val="1"/>
                <c:pt idx="0">
                  <c:v>Уровень безработицы в 2016г.</c:v>
                </c:pt>
              </c:strCache>
            </c:strRef>
          </c:tx>
          <c:spPr>
            <a:ln w="43769">
              <a:solidFill>
                <a:srgbClr val="0000FF"/>
              </a:solidFill>
              <a:prstDash val="solid"/>
            </a:ln>
          </c:spPr>
          <c:marker>
            <c:symbol val="triangle"/>
            <c:size val="8"/>
            <c:spPr>
              <a:solidFill>
                <a:srgbClr val="FFFFFF"/>
              </a:solidFill>
              <a:ln>
                <a:solidFill>
                  <a:srgbClr val="000080"/>
                </a:solidFill>
                <a:prstDash val="solid"/>
              </a:ln>
            </c:spPr>
          </c:marker>
          <c:dLbls>
            <c:dLbl>
              <c:idx val="0"/>
              <c:layout>
                <c:manualLayout>
                  <c:x val="-3.9454527173158442E-2"/>
                  <c:y val="-9.0012466470098265E-2"/>
                </c:manualLayout>
              </c:layout>
              <c:dLblPos val="r"/>
              <c:showLegendKey val="0"/>
              <c:showVal val="1"/>
              <c:showCatName val="0"/>
              <c:showSerName val="0"/>
              <c:showPercent val="0"/>
              <c:showBubbleSize val="0"/>
            </c:dLbl>
            <c:dLbl>
              <c:idx val="1"/>
              <c:layout>
                <c:manualLayout>
                  <c:x val="-3.2140301857698401E-2"/>
                  <c:y val="5.7023595245932923E-2"/>
                </c:manualLayout>
              </c:layout>
              <c:dLblPos val="r"/>
              <c:showLegendKey val="0"/>
              <c:showVal val="1"/>
              <c:showCatName val="0"/>
              <c:showSerName val="0"/>
              <c:showPercent val="0"/>
              <c:showBubbleSize val="0"/>
            </c:dLbl>
            <c:dLbl>
              <c:idx val="2"/>
              <c:layout>
                <c:manualLayout>
                  <c:x val="-4.0264860829529583E-2"/>
                  <c:y val="8.6510357208724672E-2"/>
                </c:manualLayout>
              </c:layout>
              <c:dLblPos val="r"/>
              <c:showLegendKey val="0"/>
              <c:showVal val="1"/>
              <c:showCatName val="0"/>
              <c:showSerName val="0"/>
              <c:showPercent val="0"/>
              <c:showBubbleSize val="0"/>
            </c:dLbl>
            <c:dLbl>
              <c:idx val="3"/>
              <c:layout>
                <c:manualLayout>
                  <c:x val="-3.6885321741412611E-2"/>
                  <c:y val="6.6716917746977744E-2"/>
                </c:manualLayout>
              </c:layout>
              <c:dLblPos val="r"/>
              <c:showLegendKey val="0"/>
              <c:showVal val="1"/>
              <c:showCatName val="0"/>
              <c:showSerName val="0"/>
              <c:showPercent val="0"/>
              <c:showBubbleSize val="0"/>
            </c:dLbl>
            <c:dLbl>
              <c:idx val="4"/>
              <c:layout>
                <c:manualLayout>
                  <c:x val="-4.5125956933263704E-2"/>
                  <c:y val="7.3054040046784313E-2"/>
                </c:manualLayout>
              </c:layout>
              <c:dLblPos val="r"/>
              <c:showLegendKey val="0"/>
              <c:showVal val="1"/>
              <c:showCatName val="0"/>
              <c:showSerName val="0"/>
              <c:showPercent val="0"/>
              <c:showBubbleSize val="0"/>
            </c:dLbl>
            <c:dLbl>
              <c:idx val="5"/>
              <c:layout>
                <c:manualLayout>
                  <c:x val="-3.3180846880195992E-2"/>
                  <c:y val="7.0548197848016886E-2"/>
                </c:manualLayout>
              </c:layout>
              <c:dLblPos val="r"/>
              <c:showLegendKey val="0"/>
              <c:showVal val="1"/>
              <c:showCatName val="0"/>
              <c:showSerName val="0"/>
              <c:showPercent val="0"/>
              <c:showBubbleSize val="0"/>
            </c:dLbl>
            <c:dLbl>
              <c:idx val="6"/>
              <c:layout>
                <c:manualLayout>
                  <c:x val="-2.3459819317075945E-2"/>
                  <c:y val="7.1202162255543974E-2"/>
                </c:manualLayout>
              </c:layout>
              <c:dLblPos val="r"/>
              <c:showLegendKey val="0"/>
              <c:showVal val="1"/>
              <c:showCatName val="0"/>
              <c:showSerName val="0"/>
              <c:showPercent val="0"/>
              <c:showBubbleSize val="0"/>
            </c:dLbl>
            <c:dLbl>
              <c:idx val="7"/>
              <c:layout>
                <c:manualLayout>
                  <c:x val="-3.8041942983930342E-2"/>
                  <c:y val="5.1567471851224678E-2"/>
                </c:manualLayout>
              </c:layout>
              <c:dLblPos val="r"/>
              <c:showLegendKey val="0"/>
              <c:showVal val="1"/>
              <c:showCatName val="0"/>
              <c:showSerName val="0"/>
              <c:showPercent val="0"/>
              <c:showBubbleSize val="0"/>
            </c:dLbl>
            <c:dLbl>
              <c:idx val="8"/>
              <c:layout>
                <c:manualLayout>
                  <c:x val="-2.6561267215870016E-2"/>
                  <c:y val="4.7597578143056513E-2"/>
                </c:manualLayout>
              </c:layout>
              <c:dLblPos val="r"/>
              <c:showLegendKey val="0"/>
              <c:showVal val="1"/>
              <c:showCatName val="0"/>
              <c:showSerName val="0"/>
              <c:showPercent val="0"/>
              <c:showBubbleSize val="0"/>
            </c:dLbl>
            <c:dLbl>
              <c:idx val="9"/>
              <c:layout>
                <c:manualLayout>
                  <c:x val="-3.3158589232655772E-2"/>
                  <c:y val="-7.5875337633565174E-2"/>
                </c:manualLayout>
              </c:layout>
              <c:dLblPos val="r"/>
              <c:showLegendKey val="0"/>
              <c:showVal val="1"/>
              <c:showCatName val="0"/>
              <c:showSerName val="0"/>
              <c:showPercent val="0"/>
              <c:showBubbleSize val="0"/>
            </c:dLbl>
            <c:dLbl>
              <c:idx val="10"/>
              <c:layout>
                <c:manualLayout>
                  <c:x val="-2.2557737567065955E-2"/>
                  <c:y val="7.0092961580393964E-2"/>
                </c:manualLayout>
              </c:layout>
              <c:dLblPos val="r"/>
              <c:showLegendKey val="0"/>
              <c:showVal val="1"/>
              <c:showCatName val="0"/>
              <c:showSerName val="0"/>
              <c:showPercent val="0"/>
              <c:showBubbleSize val="0"/>
            </c:dLbl>
            <c:dLbl>
              <c:idx val="11"/>
              <c:layout>
                <c:manualLayout>
                  <c:x val="-1.2610510190573344E-2"/>
                  <c:y val="-5.3960380437447192E-2"/>
                </c:manualLayout>
              </c:layout>
              <c:dLblPos val="r"/>
              <c:showLegendKey val="0"/>
              <c:showVal val="1"/>
              <c:showCatName val="0"/>
              <c:showSerName val="0"/>
              <c:showPercent val="0"/>
              <c:showBubbleSize val="0"/>
            </c:dLbl>
            <c:spPr>
              <a:solidFill>
                <a:srgbClr val="FFFFFF"/>
              </a:solidFill>
              <a:ln w="43769">
                <a:noFill/>
              </a:ln>
            </c:spPr>
            <c:txPr>
              <a:bodyPr/>
              <a:lstStyle/>
              <a:p>
                <a:pPr>
                  <a:defRPr sz="1100" b="1" i="0" u="sng" strike="noStrike" baseline="0">
                    <a:solidFill>
                      <a:srgbClr val="0000CC"/>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3.9499999999999997</c:v>
                </c:pt>
                <c:pt idx="1">
                  <c:v>4.07</c:v>
                </c:pt>
                <c:pt idx="2">
                  <c:v>4.13</c:v>
                </c:pt>
                <c:pt idx="3">
                  <c:v>3.55</c:v>
                </c:pt>
                <c:pt idx="4">
                  <c:v>3.23</c:v>
                </c:pt>
                <c:pt idx="5">
                  <c:v>3.09</c:v>
                </c:pt>
                <c:pt idx="6">
                  <c:v>3.1</c:v>
                </c:pt>
                <c:pt idx="7">
                  <c:v>2.75</c:v>
                </c:pt>
                <c:pt idx="8">
                  <c:v>2.5</c:v>
                </c:pt>
                <c:pt idx="9">
                  <c:v>2.5</c:v>
                </c:pt>
                <c:pt idx="10">
                  <c:v>2.8699999999999997</c:v>
                </c:pt>
                <c:pt idx="11">
                  <c:v>3.11</c:v>
                </c:pt>
              </c:numCache>
            </c:numRef>
          </c:val>
          <c:smooth val="0"/>
        </c:ser>
        <c:ser>
          <c:idx val="2"/>
          <c:order val="1"/>
          <c:tx>
            <c:strRef>
              <c:f>Sheet1!$A$4</c:f>
              <c:strCache>
                <c:ptCount val="1"/>
                <c:pt idx="0">
                  <c:v>уровень безработицы в 2015г.</c:v>
                </c:pt>
              </c:strCache>
            </c:strRef>
          </c:tx>
          <c:spPr>
            <a:ln w="43769">
              <a:solidFill>
                <a:srgbClr val="FF00FF"/>
              </a:solidFill>
              <a:prstDash val="solid"/>
            </a:ln>
          </c:spPr>
          <c:marker>
            <c:symbol val="circle"/>
            <c:size val="8"/>
            <c:spPr>
              <a:solidFill>
                <a:srgbClr val="FF00FF"/>
              </a:solidFill>
              <a:ln>
                <a:solidFill>
                  <a:srgbClr val="FF00FF"/>
                </a:solidFill>
                <a:prstDash val="solid"/>
              </a:ln>
            </c:spPr>
          </c:marker>
          <c:dLbls>
            <c:dLbl>
              <c:idx val="0"/>
              <c:layout>
                <c:manualLayout>
                  <c:x val="-3.5868328415730545E-2"/>
                  <c:y val="6.2017186920012027E-2"/>
                </c:manualLayout>
              </c:layout>
              <c:dLblPos val="r"/>
              <c:showLegendKey val="0"/>
              <c:showVal val="1"/>
              <c:showCatName val="0"/>
              <c:showSerName val="0"/>
              <c:showPercent val="0"/>
              <c:showBubbleSize val="0"/>
            </c:dLbl>
            <c:dLbl>
              <c:idx val="1"/>
              <c:layout>
                <c:manualLayout>
                  <c:x val="-4.346142135007925E-2"/>
                  <c:y val="-8.0847626584864635E-2"/>
                </c:manualLayout>
              </c:layout>
              <c:dLblPos val="r"/>
              <c:showLegendKey val="0"/>
              <c:showVal val="1"/>
              <c:showCatName val="0"/>
              <c:showSerName val="0"/>
              <c:showPercent val="0"/>
              <c:showBubbleSize val="0"/>
            </c:dLbl>
            <c:dLbl>
              <c:idx val="2"/>
              <c:layout>
                <c:manualLayout>
                  <c:x val="-5.1353569072015333E-2"/>
                  <c:y val="-6.706505676446077E-2"/>
                </c:manualLayout>
              </c:layout>
              <c:dLblPos val="r"/>
              <c:showLegendKey val="0"/>
              <c:showVal val="1"/>
              <c:showCatName val="0"/>
              <c:showSerName val="0"/>
              <c:showPercent val="0"/>
              <c:showBubbleSize val="0"/>
            </c:dLbl>
            <c:dLbl>
              <c:idx val="3"/>
              <c:layout>
                <c:manualLayout>
                  <c:x val="-2.9597106816391619E-2"/>
                  <c:y val="-5.9977086441196675E-2"/>
                </c:manualLayout>
              </c:layout>
              <c:dLblPos val="r"/>
              <c:showLegendKey val="0"/>
              <c:showVal val="1"/>
              <c:showCatName val="0"/>
              <c:showSerName val="0"/>
              <c:showPercent val="0"/>
              <c:showBubbleSize val="0"/>
            </c:dLbl>
            <c:dLbl>
              <c:idx val="4"/>
              <c:layout>
                <c:manualLayout>
                  <c:x val="-9.5508600833807706E-3"/>
                  <c:y val="-5.1334017355007568E-2"/>
                </c:manualLayout>
              </c:layout>
              <c:dLblPos val="r"/>
              <c:showLegendKey val="0"/>
              <c:showVal val="1"/>
              <c:showCatName val="0"/>
              <c:showSerName val="0"/>
              <c:showPercent val="0"/>
              <c:showBubbleSize val="0"/>
            </c:dLbl>
            <c:dLbl>
              <c:idx val="5"/>
              <c:layout>
                <c:manualLayout>
                  <c:x val="-2.3369365272712408E-2"/>
                  <c:y val="-5.0285806666993345E-2"/>
                </c:manualLayout>
              </c:layout>
              <c:dLblPos val="r"/>
              <c:showLegendKey val="0"/>
              <c:showVal val="1"/>
              <c:showCatName val="0"/>
              <c:showSerName val="0"/>
              <c:showPercent val="0"/>
              <c:showBubbleSize val="0"/>
            </c:dLbl>
            <c:dLbl>
              <c:idx val="6"/>
              <c:layout>
                <c:manualLayout>
                  <c:x val="-2.8854581342060967E-2"/>
                  <c:y val="-6.5301891681782839E-2"/>
                </c:manualLayout>
              </c:layout>
              <c:dLblPos val="r"/>
              <c:showLegendKey val="0"/>
              <c:showVal val="1"/>
              <c:showCatName val="0"/>
              <c:showSerName val="0"/>
              <c:showPercent val="0"/>
              <c:showBubbleSize val="0"/>
            </c:dLbl>
            <c:dLbl>
              <c:idx val="7"/>
              <c:layout>
                <c:manualLayout>
                  <c:x val="-3.9618483216375011E-2"/>
                  <c:y val="-6.5898076101497019E-2"/>
                </c:manualLayout>
              </c:layout>
              <c:dLblPos val="r"/>
              <c:showLegendKey val="0"/>
              <c:showVal val="1"/>
              <c:showCatName val="0"/>
              <c:showSerName val="0"/>
              <c:showPercent val="0"/>
              <c:showBubbleSize val="0"/>
            </c:dLbl>
            <c:dLbl>
              <c:idx val="8"/>
              <c:layout>
                <c:manualLayout>
                  <c:x val="-2.7789449383327402E-2"/>
                  <c:y val="-8.5342792909520029E-2"/>
                </c:manualLayout>
              </c:layout>
              <c:dLblPos val="r"/>
              <c:showLegendKey val="0"/>
              <c:showVal val="1"/>
              <c:showCatName val="0"/>
              <c:showSerName val="0"/>
              <c:showPercent val="0"/>
              <c:showBubbleSize val="0"/>
            </c:dLbl>
            <c:dLbl>
              <c:idx val="9"/>
              <c:layout>
                <c:manualLayout>
                  <c:x val="-2.4642192140177651E-2"/>
                  <c:y val="4.1404322176542947E-2"/>
                </c:manualLayout>
              </c:layout>
              <c:dLblPos val="r"/>
              <c:showLegendKey val="0"/>
              <c:showVal val="1"/>
              <c:showCatName val="0"/>
              <c:showSerName val="0"/>
              <c:showPercent val="0"/>
              <c:showBubbleSize val="0"/>
            </c:dLbl>
            <c:dLbl>
              <c:idx val="10"/>
              <c:layout>
                <c:manualLayout>
                  <c:x val="-5.1259879904462687E-2"/>
                  <c:y val="-0.10256502291355965"/>
                </c:manualLayout>
              </c:layout>
              <c:dLblPos val="r"/>
              <c:showLegendKey val="0"/>
              <c:showVal val="1"/>
              <c:showCatName val="0"/>
              <c:showSerName val="0"/>
              <c:showPercent val="0"/>
              <c:showBubbleSize val="0"/>
            </c:dLbl>
            <c:dLbl>
              <c:idx val="11"/>
              <c:layout>
                <c:manualLayout>
                  <c:x val="-1.4156381455186879E-2"/>
                  <c:y val="5.7765980543902778E-2"/>
                </c:manualLayout>
              </c:layout>
              <c:dLblPos val="r"/>
              <c:showLegendKey val="0"/>
              <c:showVal val="1"/>
              <c:showCatName val="0"/>
              <c:showSerName val="0"/>
              <c:showPercent val="0"/>
              <c:showBubbleSize val="0"/>
            </c:dLbl>
            <c:spPr>
              <a:solidFill>
                <a:srgbClr val="FFFFFF"/>
              </a:solidFill>
              <a:ln w="43769">
                <a:noFill/>
              </a:ln>
            </c:spPr>
            <c:txPr>
              <a:bodyPr/>
              <a:lstStyle/>
              <a:p>
                <a:pPr>
                  <a:defRPr sz="1100" b="1" i="1" u="none" strike="noStrike" baseline="0">
                    <a:solidFill>
                      <a:schemeClr val="tx1"/>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3.65</c:v>
                </c:pt>
                <c:pt idx="1">
                  <c:v>4.26</c:v>
                </c:pt>
                <c:pt idx="2">
                  <c:v>4.4300000000000024</c:v>
                </c:pt>
                <c:pt idx="3">
                  <c:v>4.3499999999999996</c:v>
                </c:pt>
                <c:pt idx="4">
                  <c:v>3.46</c:v>
                </c:pt>
                <c:pt idx="5">
                  <c:v>3.14</c:v>
                </c:pt>
                <c:pt idx="6">
                  <c:v>3.17</c:v>
                </c:pt>
                <c:pt idx="7">
                  <c:v>3.05</c:v>
                </c:pt>
                <c:pt idx="8">
                  <c:v>2.7</c:v>
                </c:pt>
                <c:pt idx="9">
                  <c:v>2.46</c:v>
                </c:pt>
                <c:pt idx="10">
                  <c:v>2.72</c:v>
                </c:pt>
                <c:pt idx="11">
                  <c:v>3.02</c:v>
                </c:pt>
              </c:numCache>
            </c:numRef>
          </c:val>
          <c:smooth val="0"/>
        </c:ser>
        <c:dLbls>
          <c:showLegendKey val="0"/>
          <c:showVal val="0"/>
          <c:showCatName val="0"/>
          <c:showSerName val="0"/>
          <c:showPercent val="0"/>
          <c:showBubbleSize val="0"/>
        </c:dLbls>
        <c:marker val="1"/>
        <c:smooth val="0"/>
        <c:axId val="25426176"/>
        <c:axId val="25567232"/>
      </c:lineChart>
      <c:catAx>
        <c:axId val="25426176"/>
        <c:scaling>
          <c:orientation val="minMax"/>
        </c:scaling>
        <c:delete val="0"/>
        <c:axPos val="b"/>
        <c:numFmt formatCode="\О\с\н\о\в\н\о\й" sourceLinked="1"/>
        <c:majorTickMark val="out"/>
        <c:minorTickMark val="none"/>
        <c:tickLblPos val="nextTo"/>
        <c:spPr>
          <a:ln w="5471">
            <a:solidFill>
              <a:srgbClr val="000000"/>
            </a:solidFill>
            <a:prstDash val="solid"/>
          </a:ln>
        </c:spPr>
        <c:txPr>
          <a:bodyPr rot="-5400000" vert="horz"/>
          <a:lstStyle/>
          <a:p>
            <a:pPr>
              <a:defRPr sz="991" b="1" i="0" u="none" strike="noStrike" baseline="0">
                <a:solidFill>
                  <a:srgbClr val="000000"/>
                </a:solidFill>
                <a:latin typeface="Arial Cyr"/>
                <a:ea typeface="Arial Cyr"/>
                <a:cs typeface="Arial Cyr"/>
              </a:defRPr>
            </a:pPr>
            <a:endParaRPr lang="ru-RU"/>
          </a:p>
        </c:txPr>
        <c:crossAx val="25567232"/>
        <c:crossesAt val="2"/>
        <c:auto val="1"/>
        <c:lblAlgn val="ctr"/>
        <c:lblOffset val="100"/>
        <c:tickLblSkip val="1"/>
        <c:tickMarkSkip val="1"/>
        <c:noMultiLvlLbl val="0"/>
      </c:catAx>
      <c:valAx>
        <c:axId val="25567232"/>
        <c:scaling>
          <c:orientation val="minMax"/>
          <c:max val="5"/>
          <c:min val="2"/>
        </c:scaling>
        <c:delete val="0"/>
        <c:axPos val="l"/>
        <c:majorGridlines>
          <c:spPr>
            <a:ln w="21885">
              <a:solidFill>
                <a:srgbClr val="FFFFFF"/>
              </a:solidFill>
              <a:prstDash val="solid"/>
            </a:ln>
          </c:spPr>
        </c:majorGridlines>
        <c:title>
          <c:tx>
            <c:rich>
              <a:bodyPr rot="-60000" vert="horz"/>
              <a:lstStyle/>
              <a:p>
                <a:pPr algn="ctr">
                  <a:defRPr sz="1077" b="1" i="0" u="none" strike="noStrike" baseline="0">
                    <a:solidFill>
                      <a:srgbClr val="000000"/>
                    </a:solidFill>
                    <a:latin typeface="Arial Cyr"/>
                    <a:ea typeface="Arial Cyr"/>
                    <a:cs typeface="Arial Cyr"/>
                  </a:defRPr>
                </a:pPr>
                <a:r>
                  <a:rPr lang="ru-RU"/>
                  <a:t>%</a:t>
                </a:r>
              </a:p>
            </c:rich>
          </c:tx>
          <c:layout>
            <c:manualLayout>
              <c:xMode val="edge"/>
              <c:yMode val="edge"/>
              <c:x val="0"/>
              <c:y val="0"/>
            </c:manualLayout>
          </c:layout>
          <c:overlay val="0"/>
          <c:spPr>
            <a:noFill/>
            <a:ln w="43769">
              <a:noFill/>
            </a:ln>
          </c:spPr>
        </c:title>
        <c:numFmt formatCode="General" sourceLinked="1"/>
        <c:majorTickMark val="out"/>
        <c:minorTickMark val="none"/>
        <c:tickLblPos val="nextTo"/>
        <c:spPr>
          <a:ln w="5471">
            <a:solidFill>
              <a:srgbClr val="000000"/>
            </a:solidFill>
            <a:prstDash val="solid"/>
          </a:ln>
        </c:spPr>
        <c:txPr>
          <a:bodyPr rot="0" vert="horz"/>
          <a:lstStyle/>
          <a:p>
            <a:pPr>
              <a:defRPr sz="172" b="1" i="0" u="none" strike="noStrike" baseline="0">
                <a:solidFill>
                  <a:srgbClr val="000000"/>
                </a:solidFill>
                <a:latin typeface="Arial Cyr"/>
                <a:ea typeface="Arial Cyr"/>
                <a:cs typeface="Arial Cyr"/>
              </a:defRPr>
            </a:pPr>
            <a:endParaRPr lang="ru-RU"/>
          </a:p>
        </c:txPr>
        <c:crossAx val="25426176"/>
        <c:crosses val="autoZero"/>
        <c:crossBetween val="between"/>
        <c:majorUnit val="1"/>
        <c:minorUnit val="1"/>
      </c:valAx>
      <c:spPr>
        <a:noFill/>
        <a:ln w="25400">
          <a:noFill/>
        </a:ln>
      </c:spPr>
    </c:plotArea>
    <c:plotVisOnly val="1"/>
    <c:dispBlanksAs val="gap"/>
    <c:showDLblsOverMax val="0"/>
  </c:chart>
  <c:spPr>
    <a:noFill/>
    <a:ln>
      <a:noFill/>
    </a:ln>
  </c:spPr>
  <c:txPr>
    <a:bodyPr/>
    <a:lstStyle/>
    <a:p>
      <a:pPr>
        <a:defRPr sz="137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ru-RU" sz="1100" dirty="0"/>
              <a:t>Освоение средств республиканского бюджета на реализацию мероприятий активной политики занятости в 2016 году</a:t>
            </a:r>
          </a:p>
        </c:rich>
      </c:tx>
      <c:layout>
        <c:manualLayout>
          <c:xMode val="edge"/>
          <c:yMode val="edge"/>
          <c:x val="0.1367186914135734"/>
          <c:y val="2.3996282761305555E-3"/>
        </c:manualLayout>
      </c:layout>
      <c:overlay val="0"/>
      <c:spPr>
        <a:gradFill>
          <a:gsLst>
            <a:gs pos="9000">
              <a:schemeClr val="accent5">
                <a:lumMod val="40000"/>
                <a:lumOff val="60000"/>
                <a:alpha val="20000"/>
              </a:schemeClr>
            </a:gs>
            <a:gs pos="100000">
              <a:schemeClr val="accent1">
                <a:shade val="93000"/>
                <a:satMod val="130000"/>
              </a:schemeClr>
            </a:gs>
            <a:gs pos="100000">
              <a:schemeClr val="accent1">
                <a:shade val="94000"/>
                <a:satMod val="135000"/>
              </a:schemeClr>
            </a:gs>
          </a:gsLst>
          <a:lin ang="16200000" scaled="0"/>
        </a:gradFill>
        <a:ln w="37199">
          <a:noFill/>
        </a:ln>
      </c:spPr>
    </c:title>
    <c:autoTitleDeleted val="0"/>
    <c:view3D>
      <c:rotX val="25"/>
      <c:hPercent val="50"/>
      <c:rotY val="210"/>
      <c:rAngAx val="0"/>
      <c:perspective val="0"/>
    </c:view3D>
    <c:floor>
      <c:thickness val="0"/>
    </c:floor>
    <c:sideWall>
      <c:thickness val="0"/>
    </c:sideWall>
    <c:backWall>
      <c:thickness val="0"/>
    </c:backWall>
    <c:plotArea>
      <c:layout>
        <c:manualLayout>
          <c:layoutTarget val="inner"/>
          <c:xMode val="edge"/>
          <c:yMode val="edge"/>
          <c:x val="0.142578125"/>
          <c:y val="0.29230769230769466"/>
          <c:w val="0.552734375"/>
          <c:h val="0.42461538461538462"/>
        </c:manualLayout>
      </c:layout>
      <c:pie3DChart>
        <c:varyColors val="1"/>
        <c:ser>
          <c:idx val="0"/>
          <c:order val="0"/>
          <c:tx>
            <c:strRef>
              <c:f>Sheet1!$A$2</c:f>
              <c:strCache>
                <c:ptCount val="1"/>
                <c:pt idx="0">
                  <c:v>объем средств, тыс.руб.</c:v>
                </c:pt>
              </c:strCache>
            </c:strRef>
          </c:tx>
          <c:spPr>
            <a:solidFill>
              <a:srgbClr val="9999FF"/>
            </a:solidFill>
            <a:ln w="37199">
              <a:noFill/>
            </a:ln>
          </c:spPr>
          <c:explosion val="25"/>
          <c:dPt>
            <c:idx val="0"/>
            <c:bubble3D val="0"/>
            <c:spPr>
              <a:solidFill>
                <a:srgbClr val="99CCFF"/>
              </a:solidFill>
              <a:ln w="37199">
                <a:noFill/>
              </a:ln>
            </c:spPr>
          </c:dPt>
          <c:dPt>
            <c:idx val="1"/>
            <c:bubble3D val="0"/>
            <c:spPr>
              <a:solidFill>
                <a:srgbClr val="993366"/>
              </a:solidFill>
              <a:ln w="37199">
                <a:noFill/>
              </a:ln>
            </c:spPr>
          </c:dPt>
          <c:dPt>
            <c:idx val="2"/>
            <c:bubble3D val="0"/>
            <c:spPr>
              <a:solidFill>
                <a:srgbClr val="FF99CC"/>
              </a:solidFill>
              <a:ln w="37199">
                <a:noFill/>
              </a:ln>
            </c:spPr>
          </c:dPt>
          <c:dPt>
            <c:idx val="3"/>
            <c:bubble3D val="0"/>
            <c:spPr>
              <a:solidFill>
                <a:srgbClr val="CCFFFF"/>
              </a:solidFill>
              <a:ln w="37199">
                <a:noFill/>
              </a:ln>
            </c:spPr>
          </c:dPt>
          <c:dPt>
            <c:idx val="4"/>
            <c:bubble3D val="0"/>
            <c:spPr>
              <a:solidFill>
                <a:srgbClr val="660066"/>
              </a:solidFill>
              <a:ln w="37199">
                <a:noFill/>
              </a:ln>
            </c:spPr>
          </c:dPt>
          <c:dPt>
            <c:idx val="5"/>
            <c:bubble3D val="0"/>
            <c:spPr>
              <a:solidFill>
                <a:srgbClr val="FF8080"/>
              </a:solidFill>
              <a:ln w="37199">
                <a:noFill/>
              </a:ln>
            </c:spPr>
          </c:dPt>
          <c:dPt>
            <c:idx val="6"/>
            <c:bubble3D val="0"/>
            <c:spPr>
              <a:solidFill>
                <a:srgbClr val="0066CC"/>
              </a:solidFill>
              <a:ln w="37199">
                <a:noFill/>
              </a:ln>
            </c:spPr>
          </c:dPt>
          <c:dPt>
            <c:idx val="7"/>
            <c:bubble3D val="0"/>
            <c:spPr>
              <a:solidFill>
                <a:srgbClr val="CCCCFF"/>
              </a:solidFill>
              <a:ln w="37199">
                <a:noFill/>
              </a:ln>
            </c:spPr>
          </c:dPt>
          <c:dPt>
            <c:idx val="8"/>
            <c:bubble3D val="0"/>
            <c:spPr>
              <a:solidFill>
                <a:srgbClr val="000080"/>
              </a:solidFill>
              <a:ln w="37199">
                <a:noFill/>
              </a:ln>
            </c:spPr>
          </c:dPt>
          <c:dPt>
            <c:idx val="9"/>
            <c:bubble3D val="0"/>
            <c:spPr>
              <a:solidFill>
                <a:srgbClr val="FF00FF"/>
              </a:solidFill>
              <a:ln w="37199">
                <a:noFill/>
              </a:ln>
            </c:spPr>
          </c:dPt>
          <c:dLbls>
            <c:dLbl>
              <c:idx val="0"/>
              <c:layout>
                <c:manualLayout>
                  <c:x val="3.1137130982373178E-2"/>
                  <c:y val="-0.13566091756311857"/>
                </c:manualLayout>
              </c:layout>
              <c:tx>
                <c:rich>
                  <a:bodyPr/>
                  <a:lstStyle/>
                  <a:p>
                    <a:r>
                      <a:rPr lang="ru-RU" dirty="0" err="1"/>
                      <a:t>профобучение</a:t>
                    </a:r>
                    <a:r>
                      <a:rPr lang="ru-RU" dirty="0"/>
                      <a:t> и дополнительное образование,
 </a:t>
                    </a:r>
                    <a:r>
                      <a:rPr lang="ru-RU" dirty="0" smtClean="0"/>
                      <a:t>746,9 </a:t>
                    </a:r>
                    <a:r>
                      <a:rPr lang="ru-RU" dirty="0" err="1"/>
                      <a:t>тыс.руб</a:t>
                    </a:r>
                    <a:r>
                      <a:rPr lang="ru-RU" dirty="0"/>
                      <a:t>..</a:t>
                    </a:r>
                  </a:p>
                </c:rich>
              </c:tx>
              <c:dLblPos val="bestFit"/>
              <c:showLegendKey val="0"/>
              <c:showVal val="0"/>
              <c:showCatName val="0"/>
              <c:showSerName val="0"/>
              <c:showPercent val="0"/>
              <c:showBubbleSize val="0"/>
            </c:dLbl>
            <c:dLbl>
              <c:idx val="1"/>
              <c:layout>
                <c:manualLayout>
                  <c:x val="-6.3998277520809596E-2"/>
                  <c:y val="-4.6666400273731992E-2"/>
                </c:manualLayout>
              </c:layout>
              <c:tx>
                <c:rich>
                  <a:bodyPr/>
                  <a:lstStyle/>
                  <a:p>
                    <a:r>
                      <a:rPr lang="ru-RU" dirty="0"/>
                      <a:t> обучение женщин в период отпуска по уходу за ребенком,
</a:t>
                    </a:r>
                    <a:r>
                      <a:rPr lang="ru-RU" dirty="0" smtClean="0"/>
                      <a:t>38,6 </a:t>
                    </a:r>
                    <a:r>
                      <a:rPr lang="ru-RU" dirty="0" err="1"/>
                      <a:t>тыс.руб</a:t>
                    </a:r>
                    <a:r>
                      <a:rPr lang="ru-RU" dirty="0"/>
                      <a:t>.</a:t>
                    </a:r>
                  </a:p>
                </c:rich>
              </c:tx>
              <c:dLblPos val="bestFit"/>
              <c:showLegendKey val="0"/>
              <c:showVal val="0"/>
              <c:showCatName val="0"/>
              <c:showSerName val="0"/>
              <c:showPercent val="0"/>
              <c:showBubbleSize val="0"/>
            </c:dLbl>
            <c:dLbl>
              <c:idx val="2"/>
              <c:layout>
                <c:manualLayout>
                  <c:x val="2.2110867276772452E-2"/>
                  <c:y val="-3.8301924988865782E-2"/>
                </c:manualLayout>
              </c:layout>
              <c:tx>
                <c:rich>
                  <a:bodyPr/>
                  <a:lstStyle/>
                  <a:p>
                    <a:r>
                      <a:rPr lang="ru-RU" dirty="0"/>
                      <a:t> </a:t>
                    </a:r>
                    <a:r>
                      <a:rPr lang="ru-RU" dirty="0" err="1"/>
                      <a:t>профориентационные</a:t>
                    </a:r>
                    <a:r>
                      <a:rPr lang="ru-RU" dirty="0"/>
                      <a:t> услуги, 
</a:t>
                    </a:r>
                    <a:r>
                      <a:rPr lang="ru-RU" dirty="0" smtClean="0"/>
                      <a:t>20,2 </a:t>
                    </a:r>
                    <a:r>
                      <a:rPr lang="ru-RU" dirty="0" err="1"/>
                      <a:t>тыс.руб</a:t>
                    </a:r>
                    <a:r>
                      <a:rPr lang="ru-RU" dirty="0"/>
                      <a:t>.</a:t>
                    </a:r>
                  </a:p>
                </c:rich>
              </c:tx>
              <c:dLblPos val="bestFit"/>
              <c:showLegendKey val="0"/>
              <c:showVal val="0"/>
              <c:showCatName val="0"/>
              <c:showSerName val="0"/>
              <c:showPercent val="0"/>
              <c:showBubbleSize val="0"/>
            </c:dLbl>
            <c:dLbl>
              <c:idx val="3"/>
              <c:layout>
                <c:manualLayout>
                  <c:x val="0.12508602614133604"/>
                  <c:y val="-5.7222480529278905E-2"/>
                </c:manualLayout>
              </c:layout>
              <c:tx>
                <c:rich>
                  <a:bodyPr/>
                  <a:lstStyle/>
                  <a:p>
                    <a:r>
                      <a:rPr lang="ru-RU" dirty="0"/>
                      <a:t> общественные работы,
</a:t>
                    </a:r>
                    <a:r>
                      <a:rPr lang="ru-RU" dirty="0" smtClean="0"/>
                      <a:t>212,9 </a:t>
                    </a:r>
                    <a:r>
                      <a:rPr lang="ru-RU" dirty="0" err="1"/>
                      <a:t>тыс.руб</a:t>
                    </a:r>
                    <a:r>
                      <a:rPr lang="ru-RU" dirty="0"/>
                      <a:t>.</a:t>
                    </a:r>
                  </a:p>
                </c:rich>
              </c:tx>
              <c:dLblPos val="bestFit"/>
              <c:showLegendKey val="0"/>
              <c:showVal val="0"/>
              <c:showCatName val="0"/>
              <c:showSerName val="0"/>
              <c:showPercent val="0"/>
              <c:showBubbleSize val="0"/>
            </c:dLbl>
            <c:dLbl>
              <c:idx val="4"/>
              <c:layout>
                <c:manualLayout>
                  <c:x val="0.12023147183466552"/>
                  <c:y val="-1.7782608281450892E-3"/>
                </c:manualLayout>
              </c:layout>
              <c:tx>
                <c:rich>
                  <a:bodyPr/>
                  <a:lstStyle/>
                  <a:p>
                    <a:r>
                      <a:rPr lang="ru-RU" dirty="0"/>
                      <a:t> временные работы граждан испытывающих трудности в поиске работы,
</a:t>
                    </a:r>
                    <a:r>
                      <a:rPr lang="ru-RU" dirty="0" smtClean="0"/>
                      <a:t>72,2 </a:t>
                    </a:r>
                    <a:r>
                      <a:rPr lang="ru-RU" dirty="0" err="1"/>
                      <a:t>тыс.руб</a:t>
                    </a:r>
                    <a:r>
                      <a:rPr lang="ru-RU" dirty="0"/>
                      <a:t>.</a:t>
                    </a:r>
                  </a:p>
                </c:rich>
              </c:tx>
              <c:dLblPos val="bestFit"/>
              <c:showLegendKey val="0"/>
              <c:showVal val="0"/>
              <c:showCatName val="0"/>
              <c:showSerName val="0"/>
              <c:showPercent val="0"/>
              <c:showBubbleSize val="0"/>
            </c:dLbl>
            <c:dLbl>
              <c:idx val="5"/>
              <c:layout>
                <c:manualLayout>
                  <c:x val="0.10951620528053059"/>
                  <c:y val="0.13097242065702591"/>
                </c:manualLayout>
              </c:layout>
              <c:tx>
                <c:rich>
                  <a:bodyPr/>
                  <a:lstStyle/>
                  <a:p>
                    <a:r>
                      <a:rPr lang="ru-RU" dirty="0"/>
                      <a:t> временные работы выпускников СПО, 
</a:t>
                    </a:r>
                    <a:r>
                      <a:rPr lang="ru-RU" dirty="0" smtClean="0"/>
                      <a:t>7,2 </a:t>
                    </a:r>
                    <a:r>
                      <a:rPr lang="ru-RU" dirty="0" err="1"/>
                      <a:t>тыс.руб</a:t>
                    </a:r>
                    <a:r>
                      <a:rPr lang="ru-RU" dirty="0"/>
                      <a:t>.</a:t>
                    </a:r>
                  </a:p>
                </c:rich>
              </c:tx>
              <c:dLblPos val="bestFit"/>
              <c:showLegendKey val="0"/>
              <c:showVal val="0"/>
              <c:showCatName val="0"/>
              <c:showSerName val="0"/>
              <c:showPercent val="0"/>
              <c:showBubbleSize val="0"/>
            </c:dLbl>
            <c:dLbl>
              <c:idx val="6"/>
              <c:layout>
                <c:manualLayout>
                  <c:x val="-5.498640037825412E-2"/>
                  <c:y val="0.16593824914743405"/>
                </c:manualLayout>
              </c:layout>
              <c:tx>
                <c:rich>
                  <a:bodyPr/>
                  <a:lstStyle/>
                  <a:p>
                    <a:r>
                      <a:rPr lang="ru-RU" dirty="0"/>
                      <a:t>трудоустройство несовершеннолетних граждан в свободное от учебы время,
</a:t>
                    </a:r>
                    <a:r>
                      <a:rPr lang="ru-RU" dirty="0" smtClean="0"/>
                      <a:t>122,0 </a:t>
                    </a:r>
                    <a:r>
                      <a:rPr lang="ru-RU" dirty="0"/>
                      <a:t>тыс. руб.</a:t>
                    </a:r>
                  </a:p>
                </c:rich>
              </c:tx>
              <c:dLblPos val="bestFit"/>
              <c:showLegendKey val="0"/>
              <c:showVal val="0"/>
              <c:showCatName val="0"/>
              <c:showSerName val="0"/>
              <c:showPercent val="0"/>
              <c:showBubbleSize val="0"/>
            </c:dLbl>
            <c:dLbl>
              <c:idx val="7"/>
              <c:layout>
                <c:manualLayout>
                  <c:x val="-1.4906350808220553E-2"/>
                  <c:y val="9.7060414609729487E-2"/>
                </c:manualLayout>
              </c:layout>
              <c:tx>
                <c:rich>
                  <a:bodyPr/>
                  <a:lstStyle/>
                  <a:p>
                    <a:r>
                      <a:rPr lang="ru-RU" dirty="0"/>
                      <a:t> содействие </a:t>
                    </a:r>
                    <a:r>
                      <a:rPr lang="ru-RU" dirty="0" err="1"/>
                      <a:t>самозанятости</a:t>
                    </a:r>
                    <a:r>
                      <a:rPr lang="ru-RU" dirty="0"/>
                      <a:t>,
</a:t>
                    </a:r>
                    <a:r>
                      <a:rPr lang="ru-RU" dirty="0" smtClean="0"/>
                      <a:t>306,1 </a:t>
                    </a:r>
                    <a:r>
                      <a:rPr lang="ru-RU" dirty="0" err="1"/>
                      <a:t>тыс.руб</a:t>
                    </a:r>
                    <a:r>
                      <a:rPr lang="ru-RU" dirty="0"/>
                      <a:t>.</a:t>
                    </a:r>
                  </a:p>
                </c:rich>
              </c:tx>
              <c:dLblPos val="bestFit"/>
              <c:showLegendKey val="0"/>
              <c:showVal val="0"/>
              <c:showCatName val="0"/>
              <c:showSerName val="0"/>
              <c:showPercent val="0"/>
              <c:showBubbleSize val="0"/>
            </c:dLbl>
            <c:dLbl>
              <c:idx val="8"/>
              <c:layout>
                <c:manualLayout>
                  <c:x val="0.13750510863350118"/>
                  <c:y val="0.10163213812879428"/>
                </c:manualLayout>
              </c:layout>
              <c:tx>
                <c:rich>
                  <a:bodyPr/>
                  <a:lstStyle/>
                  <a:p>
                    <a:r>
                      <a:rPr lang="ru-RU" dirty="0"/>
                      <a:t> социальная адаптация на рынке труда, 
</a:t>
                    </a:r>
                    <a:r>
                      <a:rPr lang="ru-RU" dirty="0" smtClean="0"/>
                      <a:t>3,4 </a:t>
                    </a:r>
                    <a:r>
                      <a:rPr lang="ru-RU" dirty="0" err="1"/>
                      <a:t>тыс.руб</a:t>
                    </a:r>
                    <a:r>
                      <a:rPr lang="ru-RU" dirty="0"/>
                      <a:t>..</a:t>
                    </a:r>
                  </a:p>
                </c:rich>
              </c:tx>
              <c:dLblPos val="bestFit"/>
              <c:showLegendKey val="0"/>
              <c:showVal val="0"/>
              <c:showCatName val="0"/>
              <c:showSerName val="0"/>
              <c:showPercent val="0"/>
              <c:showBubbleSize val="0"/>
            </c:dLbl>
            <c:dLbl>
              <c:idx val="9"/>
              <c:layout>
                <c:manualLayout>
                  <c:x val="-3.146591976633601E-2"/>
                  <c:y val="3.8986544686929615E-2"/>
                </c:manualLayout>
              </c:layout>
              <c:tx>
                <c:rich>
                  <a:bodyPr/>
                  <a:lstStyle/>
                  <a:p>
                    <a:r>
                      <a:rPr lang="ru-RU" dirty="0"/>
                      <a:t> ярмарки вакансий и информирование граждан,  </a:t>
                    </a:r>
                    <a:r>
                      <a:rPr lang="ru-RU" dirty="0" smtClean="0"/>
                      <a:t>23,7 </a:t>
                    </a:r>
                    <a:r>
                      <a:rPr lang="ru-RU" dirty="0" err="1"/>
                      <a:t>тыс.руб</a:t>
                    </a:r>
                    <a:r>
                      <a:rPr lang="ru-RU" dirty="0"/>
                      <a:t>.</a:t>
                    </a:r>
                  </a:p>
                </c:rich>
              </c:tx>
              <c:dLblPos val="bestFit"/>
              <c:showLegendKey val="0"/>
              <c:showVal val="0"/>
              <c:showCatName val="0"/>
              <c:showSerName val="0"/>
              <c:showPercent val="0"/>
              <c:showBubbleSize val="0"/>
            </c:dLbl>
            <c:dLbl>
              <c:idx val="10"/>
              <c:layout>
                <c:manualLayout>
                  <c:xMode val="edge"/>
                  <c:yMode val="edge"/>
                  <c:x val="7.031250000000043E-2"/>
                  <c:y val="0.47076923076923077"/>
                </c:manualLayout>
              </c:layout>
              <c:spPr>
                <a:solidFill>
                  <a:schemeClr val="accent1">
                    <a:lumMod val="20000"/>
                    <a:lumOff val="80000"/>
                  </a:schemeClr>
                </a:solidFill>
                <a:ln w="37199">
                  <a:noFill/>
                </a:ln>
              </c:spPr>
              <c:txPr>
                <a:bodyPr/>
                <a:lstStyle/>
                <a:p>
                  <a:pPr>
                    <a:defRPr sz="1172" b="1" i="0" u="none" strike="noStrike" baseline="0">
                      <a:solidFill>
                        <a:srgbClr val="FFFFFF"/>
                      </a:solidFill>
                      <a:latin typeface="Arial"/>
                      <a:ea typeface="Arial"/>
                      <a:cs typeface="Arial"/>
                    </a:defRPr>
                  </a:pPr>
                  <a:endParaRPr lang="ru-RU"/>
                </a:p>
              </c:txPr>
              <c:dLblPos val="bestFit"/>
              <c:showLegendKey val="0"/>
              <c:showVal val="0"/>
              <c:showCatName val="1"/>
              <c:showSerName val="0"/>
              <c:showPercent val="0"/>
              <c:showBubbleSize val="0"/>
            </c:dLbl>
            <c:spPr>
              <a:solidFill>
                <a:schemeClr val="accent1">
                  <a:lumMod val="20000"/>
                  <a:lumOff val="80000"/>
                </a:schemeClr>
              </a:solidFill>
              <a:ln w="37199">
                <a:noFill/>
              </a:ln>
            </c:spPr>
            <c:txPr>
              <a:bodyPr/>
              <a:lstStyle/>
              <a:p>
                <a:pPr>
                  <a:defRPr sz="769" b="1" i="0" u="none" strike="noStrike" baseline="0">
                    <a:solidFill>
                      <a:srgbClr val="000000"/>
                    </a:solidFill>
                    <a:latin typeface="Arial"/>
                    <a:ea typeface="Arial"/>
                    <a:cs typeface="Arial"/>
                  </a:defRPr>
                </a:pPr>
                <a:endParaRPr lang="ru-RU"/>
              </a:p>
            </c:txPr>
            <c:dLblPos val="outEnd"/>
            <c:showLegendKey val="0"/>
            <c:showVal val="0"/>
            <c:showCatName val="1"/>
            <c:showSerName val="0"/>
            <c:showPercent val="0"/>
            <c:showBubbleSize val="0"/>
            <c:showLeaderLines val="1"/>
          </c:dLbls>
          <c:cat>
            <c:strRef>
              <c:f>Sheet1!$B$1:$K$1</c:f>
              <c:strCache>
                <c:ptCount val="10"/>
                <c:pt idx="0">
                  <c:v> профобучение и дополнительное образование</c:v>
                </c:pt>
                <c:pt idx="1">
                  <c:v> обучение женщин в период отпуска по уходу за ребенком</c:v>
                </c:pt>
                <c:pt idx="2">
                  <c:v> профориентационные услуги</c:v>
                </c:pt>
                <c:pt idx="3">
                  <c:v> общественные работы</c:v>
                </c:pt>
                <c:pt idx="4">
                  <c:v> временные работы граждан испытывающих трудности в поиске работы</c:v>
                </c:pt>
                <c:pt idx="5">
                  <c:v> временные работы выпускников СПО</c:v>
                </c:pt>
                <c:pt idx="6">
                  <c:v>трудоустройство несовершеннолетних граждан в свободное от учебы время</c:v>
                </c:pt>
                <c:pt idx="7">
                  <c:v> содействие самозанятости</c:v>
                </c:pt>
                <c:pt idx="8">
                  <c:v> социальная адаптация на рынке труда</c:v>
                </c:pt>
                <c:pt idx="9">
                  <c:v> ярмарки вакансий и информирование</c:v>
                </c:pt>
              </c:strCache>
            </c:strRef>
          </c:cat>
          <c:val>
            <c:numRef>
              <c:f>Sheet1!$B$2:$K$2</c:f>
              <c:numCache>
                <c:formatCode>\О\с\н\о\в\н\о\й</c:formatCode>
                <c:ptCount val="10"/>
                <c:pt idx="0">
                  <c:v>524.9</c:v>
                </c:pt>
                <c:pt idx="1">
                  <c:v>127</c:v>
                </c:pt>
                <c:pt idx="2">
                  <c:v>14</c:v>
                </c:pt>
                <c:pt idx="3">
                  <c:v>191.1</c:v>
                </c:pt>
                <c:pt idx="4">
                  <c:v>52.7</c:v>
                </c:pt>
                <c:pt idx="5">
                  <c:v>7.2</c:v>
                </c:pt>
                <c:pt idx="6">
                  <c:v>191.6</c:v>
                </c:pt>
                <c:pt idx="7">
                  <c:v>304.5</c:v>
                </c:pt>
                <c:pt idx="8">
                  <c:v>2.5</c:v>
                </c:pt>
                <c:pt idx="9">
                  <c:v>27.4</c:v>
                </c:pt>
              </c:numCache>
            </c:numRef>
          </c:val>
        </c:ser>
        <c:dLbls>
          <c:showLegendKey val="0"/>
          <c:showVal val="0"/>
          <c:showCatName val="1"/>
          <c:showSerName val="0"/>
          <c:showPercent val="0"/>
          <c:showBubbleSize val="0"/>
          <c:showLeaderLines val="1"/>
        </c:dLbls>
      </c:pie3DChart>
      <c:spPr>
        <a:noFill/>
        <a:ln w="37199">
          <a:noFill/>
        </a:ln>
      </c:spPr>
    </c:plotArea>
    <c:plotVisOnly val="1"/>
    <c:dispBlanksAs val="zero"/>
    <c:showDLblsOverMax val="0"/>
  </c:chart>
  <c:spPr>
    <a:solidFill>
      <a:srgbClr val="FFFFFF"/>
    </a:solidFill>
    <a:ln>
      <a:noFill/>
    </a:ln>
  </c:spPr>
  <c:txPr>
    <a:bodyPr/>
    <a:lstStyle/>
    <a:p>
      <a:pPr>
        <a:defRPr sz="1172"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21862</Words>
  <Characters>124620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programm</cp:lastModifiedBy>
  <cp:revision>2</cp:revision>
  <dcterms:created xsi:type="dcterms:W3CDTF">2017-06-02T06:30:00Z</dcterms:created>
  <dcterms:modified xsi:type="dcterms:W3CDTF">2017-06-02T06:30:00Z</dcterms:modified>
</cp:coreProperties>
</file>