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5" w:rsidRPr="00901D1A" w:rsidRDefault="000F6373" w:rsidP="007B6FF8">
      <w:pPr>
        <w:ind w:firstLine="225"/>
        <w:jc w:val="both"/>
        <w:rPr>
          <w:color w:val="000000"/>
        </w:rPr>
      </w:pPr>
      <w:r w:rsidRPr="00901D1A">
        <w:rPr>
          <w:color w:val="000000"/>
        </w:rPr>
        <w:t xml:space="preserve"> </w:t>
      </w:r>
    </w:p>
    <w:p w:rsidR="0014095C" w:rsidRDefault="0014095C" w:rsidP="001409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</w:t>
      </w:r>
    </w:p>
    <w:p w:rsidR="0014095C" w:rsidRDefault="0014095C" w:rsidP="001409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заполнению Паспорта архива организации, хранящей управленческую документацию на 1декабря20___года в организациях-источниках комплектования архива администрации МО «</w:t>
      </w:r>
      <w:proofErr w:type="spellStart"/>
      <w:r>
        <w:rPr>
          <w:b/>
          <w:sz w:val="26"/>
          <w:szCs w:val="26"/>
        </w:rPr>
        <w:t>Онгудайский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14095C" w:rsidRDefault="0014095C" w:rsidP="0014095C">
      <w:pPr>
        <w:jc w:val="center"/>
        <w:rPr>
          <w:b/>
          <w:sz w:val="26"/>
          <w:szCs w:val="26"/>
        </w:rPr>
      </w:pPr>
    </w:p>
    <w:p w:rsidR="0014095C" w:rsidRPr="004C05C9" w:rsidRDefault="0014095C" w:rsidP="0014095C">
      <w:pPr>
        <w:jc w:val="both"/>
        <w:rPr>
          <w:sz w:val="26"/>
          <w:szCs w:val="26"/>
        </w:rPr>
      </w:pPr>
      <w:r w:rsidRPr="004C05C9">
        <w:rPr>
          <w:sz w:val="26"/>
          <w:szCs w:val="26"/>
        </w:rPr>
        <w:t>Паспорта сдавать</w:t>
      </w:r>
      <w:r>
        <w:rPr>
          <w:sz w:val="26"/>
          <w:szCs w:val="26"/>
        </w:rPr>
        <w:t xml:space="preserve"> ежегодно</w:t>
      </w:r>
      <w:r w:rsidRPr="004C05C9">
        <w:rPr>
          <w:sz w:val="26"/>
          <w:szCs w:val="26"/>
        </w:rPr>
        <w:t xml:space="preserve"> к 1 октября, начинать паспортизацию летом, учитывая вашу загруженность, чтобы к</w:t>
      </w:r>
      <w:r>
        <w:rPr>
          <w:sz w:val="26"/>
          <w:szCs w:val="26"/>
        </w:rPr>
        <w:t xml:space="preserve"> 1 октября все оформить и сдать!</w:t>
      </w:r>
    </w:p>
    <w:p w:rsidR="0014095C" w:rsidRPr="004C05C9" w:rsidRDefault="0014095C" w:rsidP="0014095C">
      <w:pPr>
        <w:jc w:val="both"/>
        <w:rPr>
          <w:sz w:val="26"/>
          <w:szCs w:val="26"/>
        </w:rPr>
      </w:pPr>
    </w:p>
    <w:p w:rsidR="0014095C" w:rsidRPr="004C05C9" w:rsidRDefault="0014095C" w:rsidP="0014095C">
      <w:pPr>
        <w:jc w:val="both"/>
        <w:rPr>
          <w:sz w:val="28"/>
          <w:szCs w:val="28"/>
        </w:rPr>
      </w:pPr>
      <w:r w:rsidRPr="004C05C9">
        <w:rPr>
          <w:sz w:val="28"/>
          <w:szCs w:val="28"/>
        </w:rPr>
        <w:t>Рекомендации по заполнению Паспорта подготовлены для организаций-источников комплектования архива администрации МО «</w:t>
      </w:r>
      <w:proofErr w:type="spellStart"/>
      <w:r w:rsidRPr="004C05C9">
        <w:rPr>
          <w:sz w:val="28"/>
          <w:szCs w:val="28"/>
        </w:rPr>
        <w:t>Онгудайский</w:t>
      </w:r>
      <w:proofErr w:type="spellEnd"/>
      <w:r w:rsidRPr="004C05C9">
        <w:rPr>
          <w:sz w:val="28"/>
          <w:szCs w:val="28"/>
        </w:rPr>
        <w:t xml:space="preserve"> район» в связи с  проведением с 2013 года ежегодной плановой паспортизации муниципальных архивов и архивов организаций -  источников комплектования муниципальных архивов Республики Алтай.</w:t>
      </w:r>
    </w:p>
    <w:p w:rsidR="0014095C" w:rsidRPr="004C05C9" w:rsidRDefault="0014095C" w:rsidP="0014095C">
      <w:pPr>
        <w:ind w:firstLine="225"/>
        <w:jc w:val="both"/>
        <w:rPr>
          <w:color w:val="000000"/>
          <w:sz w:val="28"/>
          <w:szCs w:val="28"/>
        </w:rPr>
      </w:pPr>
      <w:proofErr w:type="gramStart"/>
      <w:r w:rsidRPr="004C05C9">
        <w:rPr>
          <w:color w:val="000000"/>
          <w:sz w:val="28"/>
          <w:szCs w:val="28"/>
        </w:rPr>
        <w:t xml:space="preserve">Сводные сведения о состоянии хранения документов в организациях - источниках комплектования </w:t>
      </w:r>
      <w:r w:rsidRPr="004C05C9">
        <w:rPr>
          <w:sz w:val="28"/>
          <w:szCs w:val="28"/>
        </w:rPr>
        <w:t xml:space="preserve">государственных, районных, городских архивов </w:t>
      </w:r>
      <w:r w:rsidRPr="004C05C9">
        <w:rPr>
          <w:color w:val="000000"/>
          <w:sz w:val="28"/>
          <w:szCs w:val="28"/>
        </w:rPr>
        <w:t xml:space="preserve"> муниципальные архивы  представляют в Комитет по делам архивов, </w:t>
      </w:r>
      <w:r w:rsidRPr="004C05C9">
        <w:rPr>
          <w:sz w:val="28"/>
          <w:szCs w:val="28"/>
        </w:rPr>
        <w:t xml:space="preserve">осуществляющий полномочия по государственному учету документов Архивного фонда Республики Алтай, хранящихся на территории Республики Алтай в срок до 1 декабря 2013г., </w:t>
      </w:r>
      <w:r w:rsidRPr="004C05C9">
        <w:rPr>
          <w:color w:val="000000"/>
          <w:sz w:val="28"/>
          <w:szCs w:val="28"/>
        </w:rPr>
        <w:t xml:space="preserve"> на основании паспортов организаций - источников комплектования (на 1 декабря 2013 г., и т.д.).</w:t>
      </w:r>
      <w:proofErr w:type="gramEnd"/>
    </w:p>
    <w:p w:rsidR="00FE37B4" w:rsidRDefault="00FE37B4" w:rsidP="00FE37B4">
      <w:pPr>
        <w:shd w:val="clear" w:color="auto" w:fill="FFFFFF"/>
        <w:ind w:left="14" w:right="10" w:firstLine="514"/>
        <w:rPr>
          <w:spacing w:val="2"/>
          <w:szCs w:val="28"/>
        </w:rPr>
      </w:pPr>
    </w:p>
    <w:p w:rsidR="00FE37B4" w:rsidRPr="009160DE" w:rsidRDefault="00FE37B4" w:rsidP="00FE37B4">
      <w:pPr>
        <w:shd w:val="clear" w:color="auto" w:fill="FFFFFF"/>
        <w:ind w:left="14" w:right="10" w:firstLine="514"/>
        <w:rPr>
          <w:szCs w:val="28"/>
        </w:rPr>
      </w:pPr>
      <w:r w:rsidRPr="008D619A">
        <w:rPr>
          <w:spacing w:val="2"/>
          <w:szCs w:val="28"/>
        </w:rPr>
        <w:t>Паспорт архива организации, хранящей управленческую документацию, яв</w:t>
      </w:r>
      <w:r w:rsidRPr="008D619A">
        <w:rPr>
          <w:spacing w:val="2"/>
          <w:szCs w:val="28"/>
        </w:rPr>
        <w:softHyphen/>
      </w:r>
      <w:r w:rsidRPr="008D619A">
        <w:rPr>
          <w:spacing w:val="1"/>
          <w:szCs w:val="28"/>
        </w:rPr>
        <w:t>ляется документом централизованного государственного учета и установлен Регла</w:t>
      </w:r>
      <w:r w:rsidRPr="008D619A">
        <w:rPr>
          <w:spacing w:val="1"/>
          <w:szCs w:val="28"/>
        </w:rPr>
        <w:softHyphen/>
        <w:t>ментом государственного учета документов Архивного фонда.</w:t>
      </w:r>
    </w:p>
    <w:p w:rsidR="00FE37B4" w:rsidRPr="008D619A" w:rsidRDefault="00FE37B4" w:rsidP="00FE37B4">
      <w:pPr>
        <w:shd w:val="clear" w:color="auto" w:fill="FFFFFF"/>
        <w:ind w:left="5"/>
        <w:jc w:val="center"/>
        <w:rPr>
          <w:b/>
          <w:szCs w:val="28"/>
        </w:rPr>
      </w:pPr>
      <w:r w:rsidRPr="008D619A">
        <w:rPr>
          <w:b/>
          <w:spacing w:val="5"/>
          <w:szCs w:val="28"/>
        </w:rPr>
        <w:t>1. Общие положения.</w:t>
      </w:r>
    </w:p>
    <w:p w:rsidR="00FE37B4" w:rsidRPr="008D619A" w:rsidRDefault="00FE37B4" w:rsidP="00FE37B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9"/>
        <w:jc w:val="both"/>
        <w:rPr>
          <w:spacing w:val="-9"/>
          <w:szCs w:val="28"/>
        </w:rPr>
      </w:pPr>
      <w:r w:rsidRPr="008D619A">
        <w:rPr>
          <w:spacing w:val="2"/>
          <w:szCs w:val="28"/>
        </w:rPr>
        <w:t>«Паспорт...» составляется каждой организацией - источником комплектования</w:t>
      </w:r>
      <w:r w:rsidRPr="008D619A">
        <w:rPr>
          <w:spacing w:val="2"/>
          <w:szCs w:val="28"/>
        </w:rPr>
        <w:br/>
        <w:t>Комитета по делам архивов Республики Алтай ежегодно в 2-х экземплярах и отра</w:t>
      </w:r>
      <w:r w:rsidRPr="008D619A">
        <w:rPr>
          <w:spacing w:val="2"/>
          <w:szCs w:val="28"/>
        </w:rPr>
        <w:softHyphen/>
        <w:t xml:space="preserve">жает информацию об организации хранения и сведения о документах постоянного </w:t>
      </w:r>
      <w:r w:rsidRPr="008D619A">
        <w:rPr>
          <w:spacing w:val="1"/>
          <w:szCs w:val="28"/>
        </w:rPr>
        <w:t>хранения и по личному составу по состоянию на 01.12 отчетного года.</w:t>
      </w:r>
    </w:p>
    <w:p w:rsidR="00FE37B4" w:rsidRPr="008D619A" w:rsidRDefault="00FE37B4" w:rsidP="00FE37B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9"/>
        <w:jc w:val="both"/>
        <w:rPr>
          <w:spacing w:val="-9"/>
          <w:szCs w:val="28"/>
        </w:rPr>
      </w:pPr>
      <w:r w:rsidRPr="008D619A">
        <w:rPr>
          <w:spacing w:val="2"/>
          <w:szCs w:val="28"/>
        </w:rPr>
        <w:t>Один экземпляр «Паспорта...» представляется в Комитет по делам архивов Республики Алтай</w:t>
      </w:r>
      <w:r w:rsidRPr="008D619A">
        <w:rPr>
          <w:spacing w:val="1"/>
          <w:szCs w:val="28"/>
        </w:rPr>
        <w:t>, второй хранится в деле фонда организации.</w:t>
      </w:r>
    </w:p>
    <w:p w:rsidR="00FE37B4" w:rsidRPr="008D619A" w:rsidRDefault="00FE37B4" w:rsidP="00FE37B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9"/>
        <w:jc w:val="both"/>
        <w:rPr>
          <w:spacing w:val="-11"/>
          <w:szCs w:val="28"/>
        </w:rPr>
      </w:pPr>
      <w:r w:rsidRPr="008D619A">
        <w:rPr>
          <w:spacing w:val="2"/>
          <w:szCs w:val="28"/>
        </w:rPr>
        <w:t>Объемные показатели даются в указанных в форме паспорта единицах измере</w:t>
      </w:r>
      <w:r w:rsidRPr="008D619A">
        <w:rPr>
          <w:szCs w:val="28"/>
        </w:rPr>
        <w:t>ния. Исправления не допускаются.</w:t>
      </w:r>
    </w:p>
    <w:p w:rsidR="00FE37B4" w:rsidRPr="008D619A" w:rsidRDefault="00FE37B4" w:rsidP="00FE37B4">
      <w:pPr>
        <w:shd w:val="clear" w:color="auto" w:fill="FFFFFF"/>
        <w:ind w:left="19" w:right="1824" w:firstLine="1982"/>
        <w:rPr>
          <w:b/>
          <w:spacing w:val="6"/>
          <w:szCs w:val="28"/>
        </w:rPr>
      </w:pPr>
      <w:r w:rsidRPr="008D619A">
        <w:rPr>
          <w:b/>
          <w:spacing w:val="6"/>
          <w:szCs w:val="28"/>
        </w:rPr>
        <w:t xml:space="preserve">2. Состав показателей паспорта </w:t>
      </w:r>
    </w:p>
    <w:p w:rsidR="00FE37B4" w:rsidRPr="008D619A" w:rsidRDefault="00FE37B4" w:rsidP="00FE37B4">
      <w:pPr>
        <w:shd w:val="clear" w:color="auto" w:fill="FFFFFF"/>
        <w:ind w:left="19" w:right="1824" w:hanging="19"/>
        <w:rPr>
          <w:b/>
          <w:szCs w:val="28"/>
        </w:rPr>
      </w:pPr>
      <w:r w:rsidRPr="008D619A">
        <w:rPr>
          <w:b/>
          <w:i/>
          <w:iCs/>
          <w:spacing w:val="2"/>
          <w:szCs w:val="28"/>
          <w:u w:val="single"/>
        </w:rPr>
        <w:t>2.1. Раздел 1. Общие сведения.</w:t>
      </w:r>
    </w:p>
    <w:p w:rsidR="00FE37B4" w:rsidRPr="008D619A" w:rsidRDefault="00FE37B4" w:rsidP="00FE37B4">
      <w:pPr>
        <w:shd w:val="clear" w:color="auto" w:fill="FFFFFF"/>
        <w:ind w:left="518"/>
        <w:rPr>
          <w:szCs w:val="28"/>
        </w:rPr>
      </w:pPr>
      <w:r w:rsidRPr="008D619A">
        <w:rPr>
          <w:i/>
          <w:iCs/>
          <w:spacing w:val="-2"/>
          <w:szCs w:val="28"/>
          <w:u w:val="single"/>
        </w:rPr>
        <w:t>Графа 1 — «Количество фондов»</w:t>
      </w:r>
    </w:p>
    <w:p w:rsidR="00FE37B4" w:rsidRPr="008D619A" w:rsidRDefault="00FE37B4" w:rsidP="00FE37B4">
      <w:pPr>
        <w:shd w:val="clear" w:color="auto" w:fill="FFFFFF"/>
        <w:ind w:left="14" w:right="10" w:firstLine="499"/>
        <w:rPr>
          <w:szCs w:val="28"/>
        </w:rPr>
      </w:pPr>
      <w:r w:rsidRPr="008D619A">
        <w:rPr>
          <w:spacing w:val="1"/>
          <w:szCs w:val="28"/>
        </w:rPr>
        <w:t xml:space="preserve">Указываются все фонды, если фондирование документов, находящихся на хранении в архиве организации, проведено раздельно. В архиве кроме основного </w:t>
      </w:r>
      <w:r w:rsidRPr="008D619A">
        <w:rPr>
          <w:spacing w:val="2"/>
          <w:szCs w:val="28"/>
        </w:rPr>
        <w:t>фонда, образовавшего в результате деятельности настоящей организации, могут храниться фонды организаций - предшественников и ликвидированных организа</w:t>
      </w:r>
      <w:r w:rsidRPr="008D619A">
        <w:rPr>
          <w:spacing w:val="1"/>
          <w:szCs w:val="28"/>
        </w:rPr>
        <w:t>ций. Каждый фонд, независимо от того, состоит ли он из документов одного или нескольких видов (</w:t>
      </w:r>
      <w:proofErr w:type="gramStart"/>
      <w:r w:rsidRPr="008D619A">
        <w:rPr>
          <w:spacing w:val="1"/>
          <w:szCs w:val="28"/>
        </w:rPr>
        <w:t>управленческая</w:t>
      </w:r>
      <w:proofErr w:type="gramEnd"/>
      <w:r w:rsidRPr="008D619A">
        <w:rPr>
          <w:spacing w:val="1"/>
          <w:szCs w:val="28"/>
        </w:rPr>
        <w:t xml:space="preserve"> или документы по личному составу) учитывает</w:t>
      </w:r>
      <w:r w:rsidRPr="008D619A">
        <w:rPr>
          <w:spacing w:val="1"/>
          <w:szCs w:val="28"/>
        </w:rPr>
        <w:softHyphen/>
      </w:r>
      <w:r w:rsidRPr="008D619A">
        <w:rPr>
          <w:szCs w:val="28"/>
        </w:rPr>
        <w:t>ся в паспорте только один раз.</w:t>
      </w:r>
    </w:p>
    <w:p w:rsidR="00FE37B4" w:rsidRPr="008D619A" w:rsidRDefault="00FE37B4" w:rsidP="00FE37B4">
      <w:pPr>
        <w:shd w:val="clear" w:color="auto" w:fill="FFFFFF"/>
        <w:ind w:left="514"/>
        <w:rPr>
          <w:szCs w:val="28"/>
        </w:rPr>
      </w:pPr>
      <w:r w:rsidRPr="008D619A">
        <w:rPr>
          <w:i/>
          <w:iCs/>
          <w:spacing w:val="2"/>
          <w:szCs w:val="28"/>
          <w:u w:val="single"/>
        </w:rPr>
        <w:t xml:space="preserve">Графа 2 </w:t>
      </w:r>
      <w:r w:rsidRPr="008D619A">
        <w:rPr>
          <w:spacing w:val="2"/>
          <w:szCs w:val="28"/>
          <w:u w:val="single"/>
        </w:rPr>
        <w:t xml:space="preserve">- </w:t>
      </w:r>
      <w:r w:rsidRPr="008D619A">
        <w:rPr>
          <w:i/>
          <w:iCs/>
          <w:spacing w:val="2"/>
          <w:szCs w:val="28"/>
          <w:u w:val="single"/>
        </w:rPr>
        <w:t>«Площадь архивохранилища» (кв. м)</w:t>
      </w:r>
    </w:p>
    <w:p w:rsidR="00FE37B4" w:rsidRPr="008D619A" w:rsidRDefault="00FE37B4" w:rsidP="00FE37B4">
      <w:pPr>
        <w:shd w:val="clear" w:color="auto" w:fill="FFFFFF"/>
        <w:ind w:left="24" w:right="19" w:firstLine="494"/>
        <w:rPr>
          <w:szCs w:val="28"/>
        </w:rPr>
      </w:pPr>
      <w:r w:rsidRPr="008D619A">
        <w:rPr>
          <w:spacing w:val="2"/>
          <w:szCs w:val="28"/>
        </w:rPr>
        <w:t>Указывается площадь отдельного помещения в кв. м. В случае его отсутст</w:t>
      </w:r>
      <w:r w:rsidRPr="008D619A">
        <w:rPr>
          <w:szCs w:val="28"/>
        </w:rPr>
        <w:t>вия, ставится прочерк.</w:t>
      </w:r>
    </w:p>
    <w:p w:rsidR="00FE37B4" w:rsidRPr="008D619A" w:rsidRDefault="00FE37B4" w:rsidP="00FE37B4">
      <w:pPr>
        <w:shd w:val="clear" w:color="auto" w:fill="FFFFFF"/>
        <w:ind w:left="509"/>
        <w:rPr>
          <w:szCs w:val="28"/>
        </w:rPr>
      </w:pPr>
      <w:r w:rsidRPr="008D619A">
        <w:rPr>
          <w:i/>
          <w:iCs/>
          <w:spacing w:val="-1"/>
          <w:szCs w:val="28"/>
          <w:u w:val="single"/>
        </w:rPr>
        <w:t>Графа 3 — «Загруженность архивохранилища</w:t>
      </w:r>
      <w:proofErr w:type="gramStart"/>
      <w:r w:rsidRPr="008D619A">
        <w:rPr>
          <w:i/>
          <w:iCs/>
          <w:spacing w:val="-1"/>
          <w:szCs w:val="28"/>
          <w:u w:val="single"/>
        </w:rPr>
        <w:t xml:space="preserve"> (%).</w:t>
      </w:r>
      <w:proofErr w:type="gramEnd"/>
    </w:p>
    <w:p w:rsidR="00FE37B4" w:rsidRPr="008D619A" w:rsidRDefault="00FE37B4" w:rsidP="00FE37B4">
      <w:pPr>
        <w:shd w:val="clear" w:color="auto" w:fill="FFFFFF"/>
        <w:ind w:left="14" w:right="19" w:firstLine="504"/>
        <w:rPr>
          <w:spacing w:val="2"/>
          <w:szCs w:val="28"/>
        </w:rPr>
      </w:pPr>
      <w:r w:rsidRPr="008D619A">
        <w:rPr>
          <w:spacing w:val="2"/>
          <w:szCs w:val="28"/>
        </w:rPr>
        <w:t xml:space="preserve">Эта графа заполняется при наличии архивохранилища. Загруженность архивохранилища в процентах определяется следующим образом: необходимо измерить </w:t>
      </w:r>
      <w:r w:rsidRPr="008D619A">
        <w:rPr>
          <w:spacing w:val="2"/>
          <w:szCs w:val="28"/>
        </w:rPr>
        <w:lastRenderedPageBreak/>
        <w:t xml:space="preserve">протяженность всех стеллажей в метрах </w:t>
      </w:r>
      <w:proofErr w:type="gramStart"/>
      <w:r w:rsidRPr="008D619A">
        <w:rPr>
          <w:spacing w:val="2"/>
          <w:szCs w:val="28"/>
        </w:rPr>
        <w:t>)э</w:t>
      </w:r>
      <w:proofErr w:type="gramEnd"/>
      <w:r w:rsidRPr="008D619A">
        <w:rPr>
          <w:spacing w:val="2"/>
          <w:szCs w:val="28"/>
        </w:rPr>
        <w:t>то будет длина стеллажей в погонных метрах), затем измерить протяженность стеллажей, занятых документальными материалами. Составление уравнения позволит вычислить процент загруженности архивохранилища. Например, протяженность архивохранилища в погонных метрах составляет 80м, занято делами 20п.м., составляем уравнение: 80м – 100%</w:t>
      </w:r>
    </w:p>
    <w:p w:rsidR="00FE37B4" w:rsidRPr="008D619A" w:rsidRDefault="00FE37B4" w:rsidP="00FE37B4">
      <w:pPr>
        <w:shd w:val="clear" w:color="auto" w:fill="FFFFFF"/>
        <w:ind w:left="14" w:right="19" w:firstLine="504"/>
        <w:rPr>
          <w:spacing w:val="2"/>
          <w:szCs w:val="28"/>
        </w:rPr>
      </w:pPr>
      <w:r w:rsidRPr="008D619A">
        <w:rPr>
          <w:spacing w:val="2"/>
          <w:szCs w:val="28"/>
        </w:rPr>
        <w:t xml:space="preserve"> 20м- X</w:t>
      </w:r>
    </w:p>
    <w:p w:rsidR="00FE37B4" w:rsidRPr="008D619A" w:rsidRDefault="00FE37B4" w:rsidP="00FE37B4">
      <w:pPr>
        <w:shd w:val="clear" w:color="auto" w:fill="FFFFFF"/>
        <w:ind w:left="14" w:right="19" w:firstLine="504"/>
        <w:rPr>
          <w:szCs w:val="28"/>
        </w:rPr>
      </w:pPr>
      <w:r w:rsidRPr="008D619A">
        <w:rPr>
          <w:spacing w:val="2"/>
          <w:szCs w:val="28"/>
        </w:rPr>
        <w:t xml:space="preserve"> X = (20×100)÷80= 25%</w:t>
      </w:r>
    </w:p>
    <w:p w:rsidR="00FE37B4" w:rsidRPr="008D619A" w:rsidRDefault="00FE37B4" w:rsidP="00FE37B4">
      <w:pPr>
        <w:shd w:val="clear" w:color="auto" w:fill="FFFFFF"/>
        <w:ind w:left="5"/>
        <w:rPr>
          <w:b/>
          <w:i/>
          <w:iCs/>
          <w:spacing w:val="4"/>
          <w:szCs w:val="28"/>
          <w:u w:val="single"/>
        </w:rPr>
      </w:pPr>
      <w:r w:rsidRPr="008D619A">
        <w:rPr>
          <w:b/>
          <w:i/>
          <w:iCs/>
          <w:spacing w:val="4"/>
          <w:szCs w:val="28"/>
          <w:u w:val="single"/>
        </w:rPr>
        <w:t>Раздел 2. Сведения о документах</w:t>
      </w:r>
    </w:p>
    <w:p w:rsidR="00FE37B4" w:rsidRPr="008D619A" w:rsidRDefault="00FE37B4" w:rsidP="00FE37B4">
      <w:pPr>
        <w:shd w:val="clear" w:color="auto" w:fill="FFFFFF"/>
        <w:ind w:left="5"/>
        <w:rPr>
          <w:szCs w:val="28"/>
        </w:rPr>
      </w:pPr>
      <w:r w:rsidRPr="008D619A">
        <w:rPr>
          <w:iCs/>
          <w:spacing w:val="4"/>
          <w:szCs w:val="28"/>
        </w:rPr>
        <w:t>В паспорте даются сведения о документальных материалах, последней крайней датой которых является год, предшествующий трем последним делопроизводственным годам. Например, в паспорте, составленном на 01 декабря 2010 года, даются сведения о документальных материалах по 2007 год включительно.</w:t>
      </w:r>
    </w:p>
    <w:p w:rsidR="00FE37B4" w:rsidRPr="008D619A" w:rsidRDefault="00FE37B4" w:rsidP="00FE37B4">
      <w:pPr>
        <w:shd w:val="clear" w:color="auto" w:fill="FFFFFF"/>
        <w:ind w:left="504"/>
        <w:rPr>
          <w:szCs w:val="28"/>
        </w:rPr>
      </w:pPr>
      <w:r w:rsidRPr="008D619A">
        <w:rPr>
          <w:i/>
          <w:iCs/>
          <w:szCs w:val="28"/>
          <w:u w:val="single"/>
        </w:rPr>
        <w:t>Графа 1 «Всего» строки 201</w:t>
      </w:r>
    </w:p>
    <w:p w:rsidR="00FE37B4" w:rsidRPr="008D619A" w:rsidRDefault="00FE37B4" w:rsidP="00FE37B4">
      <w:pPr>
        <w:shd w:val="clear" w:color="auto" w:fill="FFFFFF"/>
        <w:ind w:left="14" w:right="5" w:firstLine="494"/>
        <w:rPr>
          <w:szCs w:val="28"/>
        </w:rPr>
      </w:pPr>
      <w:r w:rsidRPr="008D619A">
        <w:rPr>
          <w:spacing w:val="1"/>
          <w:szCs w:val="28"/>
        </w:rPr>
        <w:t>В ней указывается общее количество ед. хр. документов постоянного хранения внесенных и не внесенных в описи.</w:t>
      </w:r>
    </w:p>
    <w:p w:rsidR="00FE37B4" w:rsidRPr="008D619A" w:rsidRDefault="00FE37B4" w:rsidP="00FE37B4">
      <w:pPr>
        <w:shd w:val="clear" w:color="auto" w:fill="FFFFFF"/>
        <w:ind w:left="504"/>
        <w:rPr>
          <w:szCs w:val="28"/>
        </w:rPr>
      </w:pPr>
      <w:r w:rsidRPr="008D619A">
        <w:rPr>
          <w:i/>
          <w:iCs/>
          <w:spacing w:val="1"/>
          <w:szCs w:val="28"/>
          <w:u w:val="single"/>
        </w:rPr>
        <w:t>Графа 1 «Всего» с</w:t>
      </w:r>
      <w:r w:rsidRPr="008D619A">
        <w:rPr>
          <w:i/>
          <w:iCs/>
          <w:spacing w:val="1"/>
          <w:szCs w:val="28"/>
        </w:rPr>
        <w:t>т</w:t>
      </w:r>
      <w:r w:rsidRPr="008D619A">
        <w:rPr>
          <w:i/>
          <w:iCs/>
          <w:spacing w:val="1"/>
          <w:szCs w:val="28"/>
          <w:u w:val="single"/>
        </w:rPr>
        <w:t>роки 202</w:t>
      </w:r>
    </w:p>
    <w:p w:rsidR="00FE37B4" w:rsidRPr="008D619A" w:rsidRDefault="00FE37B4" w:rsidP="00FE37B4">
      <w:pPr>
        <w:shd w:val="clear" w:color="auto" w:fill="FFFFFF"/>
        <w:ind w:left="10" w:right="19" w:firstLine="494"/>
        <w:rPr>
          <w:szCs w:val="28"/>
        </w:rPr>
      </w:pPr>
      <w:r w:rsidRPr="008D619A">
        <w:rPr>
          <w:szCs w:val="28"/>
        </w:rPr>
        <w:t>В ней указывается количество ед. хр. документов по личному составу, нахо</w:t>
      </w:r>
      <w:r w:rsidRPr="008D619A">
        <w:rPr>
          <w:spacing w:val="1"/>
          <w:szCs w:val="28"/>
        </w:rPr>
        <w:t>дящихся на хранении в архиве организации, внесенных и не внесенных в описи.</w:t>
      </w:r>
    </w:p>
    <w:p w:rsidR="00FE37B4" w:rsidRPr="008D619A" w:rsidRDefault="00FE37B4" w:rsidP="00FE37B4">
      <w:pPr>
        <w:shd w:val="clear" w:color="auto" w:fill="FFFFFF"/>
        <w:ind w:left="10" w:right="5" w:firstLine="499"/>
        <w:rPr>
          <w:szCs w:val="28"/>
        </w:rPr>
      </w:pPr>
      <w:r w:rsidRPr="008D619A">
        <w:rPr>
          <w:i/>
          <w:iCs/>
          <w:spacing w:val="1"/>
          <w:szCs w:val="28"/>
        </w:rPr>
        <w:t>Г</w:t>
      </w:r>
      <w:r w:rsidRPr="008D619A">
        <w:rPr>
          <w:i/>
          <w:iCs/>
          <w:spacing w:val="1"/>
          <w:szCs w:val="28"/>
          <w:u w:val="single"/>
        </w:rPr>
        <w:t>рафа 2 «Начальная (крайняя) дата» строки 201 «Постоянного хранения» и</w:t>
      </w:r>
      <w:r w:rsidRPr="008D619A">
        <w:rPr>
          <w:i/>
          <w:iCs/>
          <w:spacing w:val="1"/>
          <w:szCs w:val="28"/>
        </w:rPr>
        <w:t xml:space="preserve"> </w:t>
      </w:r>
      <w:r w:rsidRPr="008D619A">
        <w:rPr>
          <w:i/>
          <w:iCs/>
          <w:szCs w:val="28"/>
          <w:u w:val="single"/>
        </w:rPr>
        <w:t>строки 202 «По личному составу»</w:t>
      </w:r>
    </w:p>
    <w:p w:rsidR="00FE37B4" w:rsidRPr="008D619A" w:rsidRDefault="00FE37B4" w:rsidP="00FE37B4">
      <w:pPr>
        <w:shd w:val="clear" w:color="auto" w:fill="FFFFFF"/>
        <w:ind w:left="19" w:right="14" w:firstLine="490"/>
        <w:rPr>
          <w:szCs w:val="28"/>
        </w:rPr>
      </w:pPr>
      <w:r w:rsidRPr="008D619A">
        <w:rPr>
          <w:spacing w:val="1"/>
          <w:szCs w:val="28"/>
        </w:rPr>
        <w:t xml:space="preserve">В этих графах указываются самые ранние годы, та которые документы этих </w:t>
      </w:r>
      <w:r w:rsidRPr="008D619A">
        <w:rPr>
          <w:szCs w:val="28"/>
        </w:rPr>
        <w:t>видов хранятся в архиве организации.</w:t>
      </w:r>
    </w:p>
    <w:p w:rsidR="00FE37B4" w:rsidRPr="008D619A" w:rsidRDefault="00FE37B4" w:rsidP="00FE37B4">
      <w:pPr>
        <w:shd w:val="clear" w:color="auto" w:fill="FFFFFF"/>
        <w:ind w:left="10" w:right="5" w:firstLine="494"/>
        <w:rPr>
          <w:szCs w:val="28"/>
        </w:rPr>
      </w:pPr>
      <w:r w:rsidRPr="008D619A">
        <w:rPr>
          <w:i/>
          <w:iCs/>
          <w:spacing w:val="1"/>
          <w:szCs w:val="28"/>
          <w:u w:val="single"/>
        </w:rPr>
        <w:t>Графа 3 «Конечная (крайняя) дата» строки 201 «Постоянного хранения» и строки 202 «По личному составу»</w:t>
      </w:r>
    </w:p>
    <w:p w:rsidR="00FE37B4" w:rsidRPr="008D619A" w:rsidRDefault="00FE37B4" w:rsidP="00FE37B4">
      <w:pPr>
        <w:shd w:val="clear" w:color="auto" w:fill="FFFFFF"/>
        <w:ind w:left="14" w:right="10" w:firstLine="504"/>
        <w:rPr>
          <w:szCs w:val="28"/>
        </w:rPr>
      </w:pPr>
      <w:r w:rsidRPr="008D619A">
        <w:rPr>
          <w:spacing w:val="2"/>
          <w:szCs w:val="28"/>
        </w:rPr>
        <w:t xml:space="preserve">В данных графах указываются самые поздние годы, за которые документы </w:t>
      </w:r>
      <w:r w:rsidRPr="008D619A">
        <w:rPr>
          <w:szCs w:val="28"/>
        </w:rPr>
        <w:t>этих видов хранятся в архиве организации.</w:t>
      </w:r>
    </w:p>
    <w:p w:rsidR="00FE37B4" w:rsidRPr="008D619A" w:rsidRDefault="00FE37B4" w:rsidP="00FE37B4">
      <w:pPr>
        <w:shd w:val="clear" w:color="auto" w:fill="FFFFFF"/>
        <w:ind w:left="504"/>
        <w:rPr>
          <w:szCs w:val="28"/>
        </w:rPr>
      </w:pPr>
      <w:r w:rsidRPr="008D619A">
        <w:rPr>
          <w:i/>
          <w:iCs/>
          <w:szCs w:val="28"/>
          <w:u w:val="single"/>
        </w:rPr>
        <w:t>Графа 4 строки 201.</w:t>
      </w:r>
    </w:p>
    <w:p w:rsidR="00FE37B4" w:rsidRPr="008D619A" w:rsidRDefault="00FE37B4" w:rsidP="00FE37B4">
      <w:pPr>
        <w:shd w:val="clear" w:color="auto" w:fill="FFFFFF"/>
        <w:ind w:left="5" w:right="5" w:firstLine="499"/>
        <w:rPr>
          <w:szCs w:val="28"/>
        </w:rPr>
      </w:pPr>
      <w:proofErr w:type="gramStart"/>
      <w:r w:rsidRPr="008D619A">
        <w:rPr>
          <w:spacing w:val="2"/>
          <w:szCs w:val="28"/>
        </w:rPr>
        <w:t>В этой графе указываются все находящиеся на хранении в архиве организа</w:t>
      </w:r>
      <w:r w:rsidRPr="008D619A">
        <w:rPr>
          <w:spacing w:val="1"/>
          <w:szCs w:val="28"/>
        </w:rPr>
        <w:t xml:space="preserve">ции документы постоянного хранения в ед. хр., как передающиеся на постоянное </w:t>
      </w:r>
      <w:r w:rsidRPr="008D619A">
        <w:rPr>
          <w:szCs w:val="28"/>
        </w:rPr>
        <w:t>хранение в Комитет по делам архивов Республики Алтай, но на 01.12 еще не пере</w:t>
      </w:r>
      <w:r w:rsidRPr="008D619A">
        <w:rPr>
          <w:spacing w:val="1"/>
          <w:szCs w:val="28"/>
        </w:rPr>
        <w:t>данные, так и временно хранящиеся в архиве организации, внесенные в описи и ут</w:t>
      </w:r>
      <w:r w:rsidRPr="008D619A">
        <w:rPr>
          <w:spacing w:val="1"/>
          <w:szCs w:val="28"/>
        </w:rPr>
        <w:softHyphen/>
      </w:r>
      <w:r w:rsidRPr="008D619A">
        <w:rPr>
          <w:szCs w:val="28"/>
        </w:rPr>
        <w:t>вержденные ЭПМК Комитета по делам архивов.</w:t>
      </w:r>
      <w:proofErr w:type="gramEnd"/>
    </w:p>
    <w:p w:rsidR="00FE37B4" w:rsidRPr="008D619A" w:rsidRDefault="00FE37B4" w:rsidP="00FE37B4">
      <w:pPr>
        <w:shd w:val="clear" w:color="auto" w:fill="FFFFFF"/>
        <w:ind w:left="14" w:right="5" w:firstLine="499"/>
        <w:rPr>
          <w:szCs w:val="28"/>
        </w:rPr>
      </w:pPr>
      <w:r w:rsidRPr="008D619A">
        <w:rPr>
          <w:szCs w:val="28"/>
        </w:rPr>
        <w:t xml:space="preserve">При описании в срок (через 2 года после завершения дел в делопроизводстве) </w:t>
      </w:r>
      <w:r w:rsidRPr="008D619A">
        <w:rPr>
          <w:spacing w:val="1"/>
          <w:szCs w:val="28"/>
        </w:rPr>
        <w:t>их количество соответствует сумме итоговых записей в описях дел:</w:t>
      </w:r>
    </w:p>
    <w:p w:rsidR="00FE37B4" w:rsidRPr="008D619A" w:rsidRDefault="00FE37B4" w:rsidP="00FE37B4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0" w:firstLine="504"/>
        <w:jc w:val="both"/>
        <w:rPr>
          <w:szCs w:val="28"/>
        </w:rPr>
      </w:pPr>
      <w:r w:rsidRPr="008D619A">
        <w:rPr>
          <w:spacing w:val="2"/>
          <w:szCs w:val="28"/>
        </w:rPr>
        <w:t xml:space="preserve">постоянного хранения, документы по которым временно хранятся в архиве </w:t>
      </w:r>
      <w:r w:rsidRPr="008D619A">
        <w:rPr>
          <w:szCs w:val="28"/>
        </w:rPr>
        <w:t>организации;</w:t>
      </w:r>
    </w:p>
    <w:p w:rsidR="00FE37B4" w:rsidRPr="008D619A" w:rsidRDefault="00FE37B4" w:rsidP="00FE37B4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0" w:firstLine="504"/>
        <w:jc w:val="both"/>
        <w:rPr>
          <w:szCs w:val="28"/>
        </w:rPr>
      </w:pPr>
      <w:r w:rsidRPr="008D619A">
        <w:rPr>
          <w:spacing w:val="4"/>
          <w:szCs w:val="28"/>
        </w:rPr>
        <w:t>постоянного хранения, документы по которым передаются на государст</w:t>
      </w:r>
      <w:r w:rsidRPr="008D619A">
        <w:rPr>
          <w:spacing w:val="1"/>
          <w:szCs w:val="28"/>
        </w:rPr>
        <w:t xml:space="preserve">венное или муниципальное хранение в архив, но на 01.12 еще не </w:t>
      </w:r>
      <w:proofErr w:type="gramStart"/>
      <w:r w:rsidRPr="008D619A">
        <w:rPr>
          <w:spacing w:val="1"/>
          <w:szCs w:val="28"/>
        </w:rPr>
        <w:t>переданных</w:t>
      </w:r>
      <w:proofErr w:type="gramEnd"/>
      <w:r w:rsidRPr="008D619A">
        <w:rPr>
          <w:spacing w:val="1"/>
          <w:szCs w:val="28"/>
        </w:rPr>
        <w:t>.</w:t>
      </w:r>
    </w:p>
    <w:p w:rsidR="00FE37B4" w:rsidRPr="008D619A" w:rsidRDefault="00FE37B4" w:rsidP="00FE37B4">
      <w:pPr>
        <w:shd w:val="clear" w:color="auto" w:fill="FFFFFF"/>
        <w:ind w:left="504"/>
        <w:rPr>
          <w:szCs w:val="28"/>
        </w:rPr>
      </w:pPr>
      <w:r w:rsidRPr="008D619A">
        <w:rPr>
          <w:i/>
          <w:iCs/>
          <w:szCs w:val="28"/>
          <w:u w:val="single"/>
        </w:rPr>
        <w:t>Графа 4 строки 202.</w:t>
      </w:r>
    </w:p>
    <w:p w:rsidR="00FE37B4" w:rsidRPr="008D619A" w:rsidRDefault="00FE37B4" w:rsidP="00FE37B4">
      <w:pPr>
        <w:shd w:val="clear" w:color="auto" w:fill="FFFFFF"/>
        <w:ind w:left="5" w:firstLine="494"/>
        <w:rPr>
          <w:szCs w:val="28"/>
        </w:rPr>
      </w:pPr>
      <w:r w:rsidRPr="008D619A">
        <w:rPr>
          <w:spacing w:val="1"/>
          <w:szCs w:val="28"/>
        </w:rPr>
        <w:t xml:space="preserve">В ней показываются документы по личному составу, находящиеся на хранении в архиве организации, внесенные в описи и согласованные ЭПМК Комитета по </w:t>
      </w:r>
      <w:r w:rsidRPr="008D619A">
        <w:rPr>
          <w:szCs w:val="28"/>
        </w:rPr>
        <w:t>делам архивов.</w:t>
      </w:r>
    </w:p>
    <w:p w:rsidR="00FE37B4" w:rsidRPr="008D619A" w:rsidRDefault="00FE37B4" w:rsidP="00FE37B4">
      <w:pPr>
        <w:shd w:val="clear" w:color="auto" w:fill="FFFFFF"/>
        <w:ind w:left="14" w:firstLine="494"/>
        <w:rPr>
          <w:szCs w:val="28"/>
        </w:rPr>
      </w:pPr>
      <w:r w:rsidRPr="008D619A">
        <w:rPr>
          <w:szCs w:val="28"/>
        </w:rPr>
        <w:t xml:space="preserve">При описании в срок (через 2 года после завершения дел в делопроизводстве) </w:t>
      </w:r>
      <w:r w:rsidRPr="008D619A">
        <w:rPr>
          <w:spacing w:val="1"/>
          <w:szCs w:val="28"/>
        </w:rPr>
        <w:t>их количество соответствует сумме итоговых записей в описях дел по личному со</w:t>
      </w:r>
      <w:r w:rsidRPr="008D619A">
        <w:rPr>
          <w:spacing w:val="-2"/>
          <w:szCs w:val="28"/>
        </w:rPr>
        <w:t>ставу.</w:t>
      </w:r>
    </w:p>
    <w:p w:rsidR="00FE37B4" w:rsidRPr="008D619A" w:rsidRDefault="00FE37B4" w:rsidP="00FE37B4">
      <w:pPr>
        <w:shd w:val="clear" w:color="auto" w:fill="FFFFFF"/>
        <w:ind w:left="5" w:right="5" w:firstLine="494"/>
        <w:rPr>
          <w:szCs w:val="28"/>
        </w:rPr>
      </w:pPr>
      <w:r w:rsidRPr="008D619A">
        <w:rPr>
          <w:i/>
          <w:iCs/>
          <w:spacing w:val="1"/>
          <w:szCs w:val="28"/>
          <w:u w:val="single"/>
        </w:rPr>
        <w:t xml:space="preserve">Графа 5 «Начальная (крайняя) дата» строки 201 «Постоянного хранения» и </w:t>
      </w:r>
      <w:r w:rsidRPr="008D619A">
        <w:rPr>
          <w:i/>
          <w:iCs/>
          <w:spacing w:val="2"/>
          <w:szCs w:val="28"/>
          <w:u w:val="single"/>
        </w:rPr>
        <w:t>строки 202 «По личному составу»</w:t>
      </w:r>
    </w:p>
    <w:p w:rsidR="00FE37B4" w:rsidRPr="008D619A" w:rsidRDefault="00FE37B4" w:rsidP="00FE37B4">
      <w:pPr>
        <w:shd w:val="clear" w:color="auto" w:fill="FFFFFF"/>
        <w:ind w:right="5" w:firstLine="504"/>
        <w:rPr>
          <w:szCs w:val="28"/>
        </w:rPr>
      </w:pPr>
      <w:r w:rsidRPr="008D619A">
        <w:rPr>
          <w:spacing w:val="2"/>
          <w:szCs w:val="28"/>
        </w:rPr>
        <w:t>В этих графах указываются самые ранние годы, за которые документы этих видов хранятся в архиве организации и внесены в описи, утвержденные и согласо</w:t>
      </w:r>
      <w:r w:rsidRPr="008D619A">
        <w:rPr>
          <w:spacing w:val="2"/>
          <w:szCs w:val="28"/>
        </w:rPr>
        <w:softHyphen/>
      </w:r>
      <w:r w:rsidRPr="008D619A">
        <w:rPr>
          <w:szCs w:val="28"/>
        </w:rPr>
        <w:t>ванные ЭПМК.</w:t>
      </w:r>
    </w:p>
    <w:p w:rsidR="00FE37B4" w:rsidRPr="008D619A" w:rsidRDefault="00FE37B4" w:rsidP="00FE37B4">
      <w:pPr>
        <w:shd w:val="clear" w:color="auto" w:fill="FFFFFF"/>
        <w:ind w:left="5" w:firstLine="499"/>
        <w:rPr>
          <w:szCs w:val="28"/>
        </w:rPr>
      </w:pPr>
      <w:r w:rsidRPr="008D619A">
        <w:rPr>
          <w:i/>
          <w:iCs/>
          <w:spacing w:val="2"/>
          <w:szCs w:val="28"/>
          <w:u w:val="single"/>
        </w:rPr>
        <w:t>Графа б «Конечная (крайняя) дата» строки 201 «Постоянного хранения» и строки 202 «По личному составу»</w:t>
      </w:r>
    </w:p>
    <w:p w:rsidR="00FE37B4" w:rsidRPr="008D619A" w:rsidRDefault="00FE37B4" w:rsidP="00FE37B4">
      <w:pPr>
        <w:shd w:val="clear" w:color="auto" w:fill="FFFFFF"/>
        <w:ind w:left="5" w:right="5" w:firstLine="509"/>
        <w:rPr>
          <w:szCs w:val="28"/>
        </w:rPr>
      </w:pPr>
      <w:r w:rsidRPr="008D619A">
        <w:rPr>
          <w:szCs w:val="28"/>
        </w:rPr>
        <w:lastRenderedPageBreak/>
        <w:t xml:space="preserve">В указанных графах указываются самые поздние годы, за которые документы </w:t>
      </w:r>
      <w:r w:rsidRPr="008D619A">
        <w:rPr>
          <w:spacing w:val="2"/>
          <w:szCs w:val="28"/>
        </w:rPr>
        <w:t>этих видов внесены в описи, утвержденные и согласованные ЭПМК.</w:t>
      </w:r>
    </w:p>
    <w:p w:rsidR="00FE37B4" w:rsidRPr="008D619A" w:rsidRDefault="00FE37B4" w:rsidP="00FE37B4">
      <w:pPr>
        <w:shd w:val="clear" w:color="auto" w:fill="FFFFFF"/>
        <w:ind w:left="10" w:right="10" w:firstLine="494"/>
        <w:rPr>
          <w:szCs w:val="28"/>
        </w:rPr>
      </w:pPr>
      <w:r w:rsidRPr="008D619A">
        <w:rPr>
          <w:i/>
          <w:iCs/>
          <w:spacing w:val="1"/>
          <w:szCs w:val="28"/>
          <w:u w:val="single"/>
        </w:rPr>
        <w:t>Графа 7 «Хранятся сверх установленного срока</w:t>
      </w:r>
      <w:proofErr w:type="gramStart"/>
      <w:r w:rsidRPr="008D619A">
        <w:rPr>
          <w:i/>
          <w:iCs/>
          <w:spacing w:val="1"/>
          <w:szCs w:val="28"/>
          <w:u w:val="single"/>
        </w:rPr>
        <w:t>»(</w:t>
      </w:r>
      <w:proofErr w:type="gramEnd"/>
      <w:r w:rsidRPr="008D619A">
        <w:rPr>
          <w:i/>
          <w:iCs/>
          <w:spacing w:val="1"/>
          <w:szCs w:val="28"/>
          <w:u w:val="single"/>
        </w:rPr>
        <w:t>для строки 201 «Постоян</w:t>
      </w:r>
      <w:r w:rsidRPr="008D619A">
        <w:rPr>
          <w:i/>
          <w:iCs/>
          <w:spacing w:val="-1"/>
          <w:szCs w:val="28"/>
          <w:u w:val="single"/>
        </w:rPr>
        <w:t>ного хранения).</w:t>
      </w:r>
    </w:p>
    <w:p w:rsidR="00FE37B4" w:rsidRPr="008D619A" w:rsidRDefault="00FE37B4" w:rsidP="00FE37B4">
      <w:pPr>
        <w:shd w:val="clear" w:color="auto" w:fill="FFFFFF"/>
        <w:ind w:left="5" w:firstLine="504"/>
        <w:rPr>
          <w:szCs w:val="28"/>
        </w:rPr>
      </w:pPr>
      <w:proofErr w:type="gramStart"/>
      <w:r w:rsidRPr="008D619A">
        <w:rPr>
          <w:spacing w:val="1"/>
          <w:szCs w:val="28"/>
        </w:rPr>
        <w:t>В этой графе указывается количество ед. хр., находящихся на хранении в архиве организации после истечения предельного срока временного хранения архив</w:t>
      </w:r>
      <w:r w:rsidRPr="008D619A">
        <w:rPr>
          <w:spacing w:val="1"/>
          <w:szCs w:val="28"/>
        </w:rPr>
        <w:softHyphen/>
      </w:r>
      <w:r w:rsidRPr="008D619A">
        <w:rPr>
          <w:spacing w:val="2"/>
          <w:szCs w:val="28"/>
        </w:rPr>
        <w:t>ных документов в нём. Для архивных документов органов местного самоуправле</w:t>
      </w:r>
      <w:r w:rsidRPr="008D619A">
        <w:rPr>
          <w:spacing w:val="2"/>
          <w:szCs w:val="28"/>
        </w:rPr>
        <w:softHyphen/>
      </w:r>
      <w:r w:rsidRPr="008D619A">
        <w:rPr>
          <w:szCs w:val="28"/>
        </w:rPr>
        <w:t xml:space="preserve">ния, учреждений, организаций, предприятий городского и районного подчинения, </w:t>
      </w:r>
      <w:r w:rsidRPr="008D619A">
        <w:rPr>
          <w:spacing w:val="2"/>
          <w:szCs w:val="28"/>
        </w:rPr>
        <w:t>предприятий сельского хозяйства предельный срок хранения 5 лет, государствен</w:t>
      </w:r>
      <w:r w:rsidRPr="008D619A">
        <w:rPr>
          <w:spacing w:val="2"/>
          <w:szCs w:val="28"/>
        </w:rPr>
        <w:softHyphen/>
      </w:r>
      <w:r w:rsidRPr="008D619A">
        <w:rPr>
          <w:spacing w:val="1"/>
          <w:szCs w:val="28"/>
        </w:rPr>
        <w:t>ных учреждений, организаций, предприятий областного подчинения - 10 лет, госу</w:t>
      </w:r>
      <w:r w:rsidRPr="008D619A">
        <w:rPr>
          <w:spacing w:val="1"/>
          <w:szCs w:val="28"/>
        </w:rPr>
        <w:softHyphen/>
      </w:r>
      <w:r w:rsidRPr="008D619A">
        <w:rPr>
          <w:spacing w:val="4"/>
          <w:szCs w:val="28"/>
        </w:rPr>
        <w:t>дарственных учреждений, организаций, предприятий республиканского и федерального подчинения</w:t>
      </w:r>
      <w:proofErr w:type="gramEnd"/>
      <w:r w:rsidRPr="008D619A">
        <w:rPr>
          <w:spacing w:val="4"/>
          <w:szCs w:val="28"/>
        </w:rPr>
        <w:t xml:space="preserve"> -</w:t>
      </w:r>
      <w:r w:rsidRPr="008D619A">
        <w:rPr>
          <w:spacing w:val="3"/>
          <w:szCs w:val="28"/>
        </w:rPr>
        <w:t xml:space="preserve">15 лет. Срок хранения документов постоянного хранения исчисляется с 1 января </w:t>
      </w:r>
      <w:r w:rsidRPr="008D619A">
        <w:rPr>
          <w:spacing w:val="2"/>
          <w:szCs w:val="28"/>
        </w:rPr>
        <w:t>года, следующего за годом окончания документов в делопроизводстве.</w:t>
      </w:r>
    </w:p>
    <w:p w:rsidR="00FE37B4" w:rsidRPr="008D619A" w:rsidRDefault="00FE37B4" w:rsidP="00FE37B4">
      <w:pPr>
        <w:shd w:val="clear" w:color="auto" w:fill="FFFFFF"/>
        <w:ind w:left="514"/>
        <w:rPr>
          <w:szCs w:val="28"/>
        </w:rPr>
      </w:pPr>
      <w:r w:rsidRPr="008D619A">
        <w:rPr>
          <w:i/>
          <w:iCs/>
          <w:spacing w:val="2"/>
          <w:szCs w:val="28"/>
          <w:u w:val="single"/>
        </w:rPr>
        <w:t>Графа 8 «Образуется в год дел»</w:t>
      </w:r>
    </w:p>
    <w:p w:rsidR="00FE37B4" w:rsidRPr="008D619A" w:rsidRDefault="00FE37B4" w:rsidP="00FE37B4">
      <w:pPr>
        <w:shd w:val="clear" w:color="auto" w:fill="FFFFFF"/>
        <w:ind w:left="14" w:right="5" w:firstLine="504"/>
        <w:rPr>
          <w:szCs w:val="28"/>
        </w:rPr>
      </w:pPr>
      <w:r w:rsidRPr="008D619A">
        <w:rPr>
          <w:spacing w:val="1"/>
          <w:szCs w:val="28"/>
        </w:rPr>
        <w:t xml:space="preserve">В графе указывается количество дел, которое образуется в делопроизводстве </w:t>
      </w:r>
      <w:r w:rsidRPr="008D619A">
        <w:rPr>
          <w:spacing w:val="2"/>
          <w:szCs w:val="28"/>
        </w:rPr>
        <w:t>организаций в соответствии с номенклатурой дел.</w:t>
      </w:r>
    </w:p>
    <w:p w:rsidR="00FE37B4" w:rsidRPr="008D619A" w:rsidRDefault="00FE37B4" w:rsidP="00FE37B4">
      <w:pPr>
        <w:shd w:val="clear" w:color="auto" w:fill="FFFFFF"/>
        <w:ind w:left="523"/>
        <w:rPr>
          <w:szCs w:val="28"/>
        </w:rPr>
      </w:pPr>
      <w:r w:rsidRPr="008D619A">
        <w:rPr>
          <w:i/>
          <w:iCs/>
          <w:spacing w:val="1"/>
          <w:szCs w:val="28"/>
          <w:u w:val="single"/>
        </w:rPr>
        <w:t>Строка 301 «Количество штатных работников».</w:t>
      </w:r>
    </w:p>
    <w:p w:rsidR="00FE37B4" w:rsidRPr="008D619A" w:rsidRDefault="00FE37B4" w:rsidP="00FE37B4">
      <w:pPr>
        <w:shd w:val="clear" w:color="auto" w:fill="FFFFFF"/>
        <w:ind w:left="14" w:right="5" w:firstLine="499"/>
        <w:rPr>
          <w:spacing w:val="1"/>
          <w:szCs w:val="28"/>
        </w:rPr>
      </w:pPr>
      <w:r w:rsidRPr="008D619A">
        <w:rPr>
          <w:spacing w:val="2"/>
          <w:szCs w:val="28"/>
        </w:rPr>
        <w:t xml:space="preserve">В графе указывается работник организации, если он занимает по штатному </w:t>
      </w:r>
      <w:r w:rsidRPr="008D619A">
        <w:rPr>
          <w:spacing w:val="1"/>
          <w:szCs w:val="28"/>
        </w:rPr>
        <w:t>расписанию должность заведующего архивом организации.</w:t>
      </w:r>
    </w:p>
    <w:p w:rsidR="00AE404C" w:rsidRDefault="00AE404C" w:rsidP="00AE404C">
      <w:pPr>
        <w:ind w:firstLine="225"/>
        <w:jc w:val="both"/>
        <w:rPr>
          <w:color w:val="000000"/>
        </w:rPr>
      </w:pPr>
    </w:p>
    <w:p w:rsidR="0014095C" w:rsidRPr="004C05C9" w:rsidRDefault="0014095C" w:rsidP="0014095C">
      <w:pPr>
        <w:ind w:firstLine="225"/>
        <w:jc w:val="both"/>
        <w:rPr>
          <w:color w:val="000000"/>
          <w:sz w:val="28"/>
          <w:szCs w:val="28"/>
        </w:rPr>
      </w:pPr>
      <w:r w:rsidRPr="004C05C9">
        <w:rPr>
          <w:color w:val="000000"/>
          <w:sz w:val="28"/>
          <w:szCs w:val="28"/>
        </w:rPr>
        <w:t xml:space="preserve">    </w:t>
      </w:r>
      <w:proofErr w:type="gramStart"/>
      <w:r w:rsidRPr="004C05C9">
        <w:rPr>
          <w:color w:val="000000"/>
          <w:sz w:val="28"/>
          <w:szCs w:val="28"/>
        </w:rPr>
        <w:t>Следует иметь в виду, что административную ответственность за своевременное и достоверное предоставление в муниципальный архив сведений о документах, относящихся к государственной части Архивного фонда Российской Федерации, хранящегося на территории Республики Алтай, внесенных в паспорт, несет сама организация, относящихся к негосударственной части Архивного фонда Российской Федерации, хранящегося на территории Республики Алтай, внесенных в паспорт, организация несет лишь в том случае, если</w:t>
      </w:r>
      <w:proofErr w:type="gramEnd"/>
      <w:r w:rsidRPr="004C05C9">
        <w:rPr>
          <w:color w:val="000000"/>
          <w:sz w:val="28"/>
          <w:szCs w:val="28"/>
        </w:rPr>
        <w:t xml:space="preserve"> она </w:t>
      </w:r>
      <w:r w:rsidRPr="004C05C9">
        <w:rPr>
          <w:b/>
          <w:bCs/>
          <w:color w:val="000000"/>
          <w:sz w:val="28"/>
          <w:szCs w:val="28"/>
        </w:rPr>
        <w:t>заключила договор (соглашение)</w:t>
      </w:r>
      <w:r w:rsidRPr="004C05C9">
        <w:rPr>
          <w:color w:val="000000"/>
          <w:sz w:val="28"/>
          <w:szCs w:val="28"/>
        </w:rPr>
        <w:t xml:space="preserve"> о передаче документов на хранение в муниципальный архив.</w:t>
      </w:r>
    </w:p>
    <w:p w:rsidR="0014095C" w:rsidRPr="004C05C9" w:rsidRDefault="0014095C" w:rsidP="0014095C">
      <w:pPr>
        <w:ind w:firstLine="225"/>
        <w:jc w:val="both"/>
        <w:rPr>
          <w:color w:val="000000"/>
          <w:sz w:val="28"/>
          <w:szCs w:val="28"/>
        </w:rPr>
      </w:pPr>
    </w:p>
    <w:p w:rsidR="00AE404C" w:rsidRDefault="00AE404C" w:rsidP="00AE404C">
      <w:pPr>
        <w:ind w:firstLine="225"/>
        <w:jc w:val="both"/>
        <w:rPr>
          <w:color w:val="000000"/>
        </w:rPr>
      </w:pPr>
    </w:p>
    <w:p w:rsidR="0014095C" w:rsidRDefault="0014095C" w:rsidP="0014095C">
      <w:pPr>
        <w:ind w:firstLine="225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п</w:t>
      </w:r>
      <w:r w:rsidRPr="00B22E73">
        <w:rPr>
          <w:b/>
          <w:color w:val="000000"/>
          <w:sz w:val="28"/>
          <w:szCs w:val="28"/>
        </w:rPr>
        <w:t>ояснительная записка</w:t>
      </w:r>
      <w:r>
        <w:rPr>
          <w:color w:val="000000"/>
          <w:sz w:val="28"/>
          <w:szCs w:val="28"/>
        </w:rPr>
        <w:t xml:space="preserve"> </w:t>
      </w:r>
    </w:p>
    <w:p w:rsidR="0014095C" w:rsidRDefault="0014095C" w:rsidP="0014095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паспорту организации составляется на бланке организации, согласовывается </w:t>
      </w:r>
      <w:proofErr w:type="gramStart"/>
      <w:r>
        <w:rPr>
          <w:color w:val="000000"/>
          <w:sz w:val="28"/>
          <w:szCs w:val="28"/>
        </w:rPr>
        <w:t>ЭК</w:t>
      </w:r>
      <w:proofErr w:type="gramEnd"/>
      <w:r>
        <w:rPr>
          <w:color w:val="000000"/>
          <w:sz w:val="28"/>
          <w:szCs w:val="28"/>
        </w:rPr>
        <w:t xml:space="preserve"> организации и подписывается руководителем.</w:t>
      </w:r>
    </w:p>
    <w:p w:rsidR="0014095C" w:rsidRDefault="0014095C" w:rsidP="0014095C">
      <w:pPr>
        <w:ind w:firstLine="225"/>
        <w:jc w:val="both"/>
        <w:rPr>
          <w:color w:val="000000"/>
          <w:sz w:val="28"/>
          <w:szCs w:val="28"/>
        </w:rPr>
      </w:pPr>
    </w:p>
    <w:p w:rsidR="0014095C" w:rsidRDefault="0014095C" w:rsidP="0014095C">
      <w:pPr>
        <w:ind w:firstLine="2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Расписываете сколько документов на хранении находится</w:t>
      </w:r>
      <w:proofErr w:type="gramEnd"/>
      <w:r>
        <w:rPr>
          <w:color w:val="000000"/>
          <w:sz w:val="28"/>
          <w:szCs w:val="28"/>
        </w:rPr>
        <w:t>:</w:t>
      </w:r>
    </w:p>
    <w:p w:rsidR="0014095C" w:rsidRDefault="0014095C" w:rsidP="0014095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Постоянного хранения:</w:t>
      </w:r>
    </w:p>
    <w:p w:rsidR="0014095C" w:rsidRDefault="0014095C" w:rsidP="0014095C">
      <w:pPr>
        <w:ind w:firstLine="2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Похозяйственные</w:t>
      </w:r>
      <w:proofErr w:type="spellEnd"/>
      <w:r>
        <w:rPr>
          <w:color w:val="000000"/>
          <w:sz w:val="28"/>
          <w:szCs w:val="28"/>
        </w:rPr>
        <w:t xml:space="preserve"> книги по годам кол-во </w:t>
      </w:r>
      <w:proofErr w:type="gramStart"/>
      <w:r>
        <w:rPr>
          <w:color w:val="000000"/>
          <w:sz w:val="28"/>
          <w:szCs w:val="28"/>
        </w:rPr>
        <w:t>включенных</w:t>
      </w:r>
      <w:proofErr w:type="gramEnd"/>
      <w:r>
        <w:rPr>
          <w:color w:val="000000"/>
          <w:sz w:val="28"/>
          <w:szCs w:val="28"/>
        </w:rPr>
        <w:t xml:space="preserve"> в описи и еще не вошедших.</w:t>
      </w:r>
    </w:p>
    <w:p w:rsidR="0014095C" w:rsidRDefault="0014095C" w:rsidP="0014095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 постоянного хранения с 2008 по 2012год-кол-во дел за каждый год</w:t>
      </w:r>
    </w:p>
    <w:p w:rsidR="0014095C" w:rsidRDefault="0014095C" w:rsidP="0014095C">
      <w:pPr>
        <w:ind w:firstLine="225"/>
        <w:jc w:val="both"/>
        <w:rPr>
          <w:color w:val="000000"/>
          <w:sz w:val="28"/>
          <w:szCs w:val="28"/>
        </w:rPr>
      </w:pPr>
    </w:p>
    <w:p w:rsidR="0014095C" w:rsidRDefault="0014095C" w:rsidP="0014095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личному составу за 19___год по 2012год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 xml:space="preserve">ол-во </w:t>
      </w:r>
    </w:p>
    <w:p w:rsidR="0014095C" w:rsidRPr="004C05C9" w:rsidRDefault="0014095C" w:rsidP="0014095C">
      <w:pPr>
        <w:ind w:firstLine="225"/>
        <w:jc w:val="both"/>
        <w:rPr>
          <w:color w:val="000000"/>
          <w:sz w:val="28"/>
          <w:szCs w:val="28"/>
        </w:rPr>
      </w:pPr>
    </w:p>
    <w:p w:rsidR="0014095C" w:rsidRPr="004C05C9" w:rsidRDefault="0014095C" w:rsidP="0014095C">
      <w:pPr>
        <w:ind w:firstLine="225"/>
        <w:jc w:val="both"/>
        <w:rPr>
          <w:color w:val="000000"/>
          <w:sz w:val="28"/>
          <w:szCs w:val="28"/>
        </w:rPr>
      </w:pPr>
      <w:r w:rsidRPr="004C05C9">
        <w:rPr>
          <w:color w:val="000000"/>
          <w:sz w:val="28"/>
          <w:szCs w:val="28"/>
        </w:rPr>
        <w:t xml:space="preserve"> </w:t>
      </w:r>
    </w:p>
    <w:p w:rsidR="00AE404C" w:rsidRDefault="00AE404C" w:rsidP="00AE404C">
      <w:pPr>
        <w:ind w:firstLine="225"/>
        <w:jc w:val="both"/>
        <w:rPr>
          <w:color w:val="000000"/>
        </w:rPr>
      </w:pPr>
    </w:p>
    <w:p w:rsidR="00AE404C" w:rsidRDefault="00AE404C" w:rsidP="00AE404C">
      <w:pPr>
        <w:ind w:firstLine="225"/>
        <w:jc w:val="both"/>
        <w:rPr>
          <w:color w:val="000000"/>
        </w:rPr>
      </w:pPr>
    </w:p>
    <w:p w:rsidR="00AE404C" w:rsidRDefault="00AE404C" w:rsidP="00AE404C">
      <w:pPr>
        <w:ind w:firstLine="225"/>
        <w:jc w:val="both"/>
        <w:rPr>
          <w:color w:val="000000"/>
        </w:rPr>
      </w:pPr>
    </w:p>
    <w:p w:rsidR="00AE404C" w:rsidRDefault="00AE404C" w:rsidP="00AE404C">
      <w:pPr>
        <w:ind w:firstLine="225"/>
        <w:jc w:val="both"/>
        <w:rPr>
          <w:color w:val="000000"/>
        </w:rPr>
      </w:pPr>
    </w:p>
    <w:p w:rsidR="00AE404C" w:rsidRDefault="00AE404C" w:rsidP="00AE404C">
      <w:pPr>
        <w:ind w:firstLine="225"/>
        <w:jc w:val="both"/>
        <w:rPr>
          <w:color w:val="000000"/>
        </w:rPr>
      </w:pPr>
    </w:p>
    <w:p w:rsidR="00AE404C" w:rsidRDefault="00AE404C" w:rsidP="00AE404C"/>
    <w:p w:rsidR="00AE404C" w:rsidRDefault="00AE404C" w:rsidP="00AE404C"/>
    <w:p w:rsidR="00044AFD" w:rsidRDefault="00044AFD"/>
    <w:sectPr w:rsidR="00044AFD" w:rsidSect="00B5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0A7FA2"/>
    <w:lvl w:ilvl="0">
      <w:numFmt w:val="bullet"/>
      <w:lvlText w:val="*"/>
      <w:lvlJc w:val="left"/>
    </w:lvl>
  </w:abstractNum>
  <w:abstractNum w:abstractNumId="1">
    <w:nsid w:val="058B4490"/>
    <w:multiLevelType w:val="singleLevel"/>
    <w:tmpl w:val="D82A7364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4C"/>
    <w:rsid w:val="00044AFD"/>
    <w:rsid w:val="00076B4A"/>
    <w:rsid w:val="000B4F9C"/>
    <w:rsid w:val="000F6373"/>
    <w:rsid w:val="0014095C"/>
    <w:rsid w:val="00194BFA"/>
    <w:rsid w:val="00225E8D"/>
    <w:rsid w:val="002F71F3"/>
    <w:rsid w:val="003252BD"/>
    <w:rsid w:val="004C05C9"/>
    <w:rsid w:val="004C09A5"/>
    <w:rsid w:val="005F0983"/>
    <w:rsid w:val="006A1461"/>
    <w:rsid w:val="00714E36"/>
    <w:rsid w:val="007B6FF8"/>
    <w:rsid w:val="00862087"/>
    <w:rsid w:val="008E5AB2"/>
    <w:rsid w:val="00901D1A"/>
    <w:rsid w:val="00AE404C"/>
    <w:rsid w:val="00B22C72"/>
    <w:rsid w:val="00B22E73"/>
    <w:rsid w:val="00B51FF9"/>
    <w:rsid w:val="00C3270B"/>
    <w:rsid w:val="00C961BC"/>
    <w:rsid w:val="00D146C5"/>
    <w:rsid w:val="00E50E0E"/>
    <w:rsid w:val="00F20A61"/>
    <w:rsid w:val="00F531CD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7B4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E4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E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2013-04-10T02:59:00Z</dcterms:created>
  <dcterms:modified xsi:type="dcterms:W3CDTF">2013-05-21T09:06:00Z</dcterms:modified>
</cp:coreProperties>
</file>